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90" w:rsidRDefault="00CE4193">
      <w:pPr>
        <w:rPr>
          <w:rFonts w:ascii="Century Gothic" w:hAnsi="Century Gothic"/>
          <w:b/>
          <w:sz w:val="36"/>
          <w:szCs w:val="36"/>
          <w:u w:val="single"/>
        </w:rPr>
      </w:pPr>
      <w:r>
        <w:rPr>
          <w:rFonts w:ascii="Century Gothic" w:hAnsi="Century Gothic"/>
          <w:b/>
          <w:sz w:val="36"/>
          <w:szCs w:val="36"/>
          <w:u w:val="single"/>
        </w:rPr>
        <w:t>Half Life Introduction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CE4193" w:rsidRDefault="00CE4193">
      <w:pPr>
        <w:rPr>
          <w:rFonts w:ascii="Century Gothic" w:hAnsi="Century Gothic"/>
          <w:b/>
          <w:sz w:val="20"/>
          <w:szCs w:val="20"/>
          <w:u w:val="single"/>
        </w:rPr>
      </w:pPr>
    </w:p>
    <w:p w:rsidR="00CE4193" w:rsidRDefault="00CE4193">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CE4193" w:rsidRDefault="00CE4193">
      <w:pPr>
        <w:rPr>
          <w:rFonts w:ascii="Century Gothic" w:hAnsi="Century Gothic"/>
          <w:b/>
          <w:sz w:val="20"/>
          <w:szCs w:val="20"/>
          <w:u w:val="single"/>
        </w:rPr>
      </w:pPr>
    </w:p>
    <w:p w:rsidR="00CE4193" w:rsidRDefault="00193797">
      <w:pPr>
        <w:rPr>
          <w:rFonts w:ascii="Century Gothic" w:hAnsi="Century Gothic"/>
          <w:b/>
          <w:sz w:val="20"/>
          <w:szCs w:val="20"/>
          <w:u w:val="single"/>
        </w:rPr>
      </w:pPr>
      <w:r>
        <w:rPr>
          <w:rFonts w:ascii="Century Gothic" w:hAnsi="Century Gothic"/>
          <w:b/>
          <w:sz w:val="20"/>
          <w:szCs w:val="20"/>
          <w:u w:val="single"/>
        </w:rPr>
        <w:t>Background Activities</w:t>
      </w:r>
      <w:r w:rsidR="00CE4193">
        <w:rPr>
          <w:rFonts w:ascii="Century Gothic" w:hAnsi="Century Gothic"/>
          <w:b/>
          <w:sz w:val="20"/>
          <w:szCs w:val="20"/>
          <w:u w:val="single"/>
        </w:rPr>
        <w:t>:</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CE4193" w:rsidRDefault="00CE4193">
      <w:pPr>
        <w:rPr>
          <w:rFonts w:ascii="Century Gothic" w:hAnsi="Century Gothic"/>
          <w:b/>
          <w:sz w:val="20"/>
          <w:szCs w:val="20"/>
          <w:u w:val="single"/>
        </w:rPr>
      </w:pPr>
    </w:p>
    <w:p w:rsidR="00CE4193" w:rsidRDefault="00CE4193" w:rsidP="0037793E">
      <w:pPr>
        <w:ind w:firstLine="720"/>
        <w:rPr>
          <w:rFonts w:ascii="Century Gothic" w:hAnsi="Century Gothic"/>
          <w:sz w:val="20"/>
          <w:szCs w:val="20"/>
        </w:rPr>
      </w:pPr>
      <w:r>
        <w:rPr>
          <w:rFonts w:ascii="Century Gothic" w:hAnsi="Century Gothic"/>
          <w:sz w:val="20"/>
          <w:szCs w:val="20"/>
        </w:rPr>
        <w:t xml:space="preserve">In relative dating, we are simply trying to determine whether one rock layer is older than another or gathering an idea of the geological history of a certain area. In these cases, we are using observations and clues to determine a relative age. However, sometimes it is necessary to be more accurate and determine actual years or an absolute age. </w:t>
      </w:r>
    </w:p>
    <w:p w:rsidR="00CE4193" w:rsidRDefault="00CE4193">
      <w:pPr>
        <w:rPr>
          <w:rFonts w:ascii="Century Gothic" w:hAnsi="Century Gothic"/>
          <w:sz w:val="20"/>
          <w:szCs w:val="20"/>
        </w:rPr>
      </w:pPr>
    </w:p>
    <w:p w:rsidR="00CE4193" w:rsidRDefault="00CE4193" w:rsidP="0037793E">
      <w:pPr>
        <w:ind w:firstLine="720"/>
        <w:rPr>
          <w:rFonts w:ascii="Century Gothic" w:hAnsi="Century Gothic"/>
          <w:sz w:val="20"/>
          <w:szCs w:val="20"/>
        </w:rPr>
      </w:pPr>
      <w:r>
        <w:rPr>
          <w:rFonts w:ascii="Century Gothic" w:hAnsi="Century Gothic"/>
          <w:sz w:val="20"/>
          <w:szCs w:val="20"/>
        </w:rPr>
        <w:t>One of the way scientists determine</w:t>
      </w:r>
      <w:r w:rsidR="0037793E">
        <w:rPr>
          <w:rFonts w:ascii="Century Gothic" w:hAnsi="Century Gothic"/>
          <w:sz w:val="20"/>
          <w:szCs w:val="20"/>
        </w:rPr>
        <w:t xml:space="preserve"> absolute</w:t>
      </w:r>
      <w:r w:rsidR="00A85B71">
        <w:rPr>
          <w:rFonts w:ascii="Century Gothic" w:hAnsi="Century Gothic"/>
          <w:sz w:val="20"/>
          <w:szCs w:val="20"/>
        </w:rPr>
        <w:t xml:space="preserve"> age is through radioactive</w:t>
      </w:r>
      <w:r>
        <w:rPr>
          <w:rFonts w:ascii="Century Gothic" w:hAnsi="Century Gothic"/>
          <w:sz w:val="20"/>
          <w:szCs w:val="20"/>
        </w:rPr>
        <w:t xml:space="preserve"> dating, which uses the half-life of radioactive materials to figure out an approximate age. Rocks generally have small amounts of radioactive material that can be used to figure out the age of a substance. Remember to earlier in the year when we discussed how atoms of the same element, which have different number of </w:t>
      </w:r>
      <w:proofErr w:type="gramStart"/>
      <w:r>
        <w:rPr>
          <w:rFonts w:ascii="Century Gothic" w:hAnsi="Century Gothic"/>
          <w:sz w:val="20"/>
          <w:szCs w:val="20"/>
        </w:rPr>
        <w:t>neutrons</w:t>
      </w:r>
      <w:proofErr w:type="gramEnd"/>
      <w:r>
        <w:rPr>
          <w:rFonts w:ascii="Century Gothic" w:hAnsi="Century Gothic"/>
          <w:sz w:val="20"/>
          <w:szCs w:val="20"/>
        </w:rPr>
        <w:t xml:space="preserve"> are called isotopes. These radioactive isotopes will emit particles and energy, while in the process breaking down into stable elements. Each of these radioactive isotopes will decay at a constant rate which can be used to calculate the age of the rocks. The time it takes for half of a sample of a radioactive isotope</w:t>
      </w:r>
      <w:r w:rsidR="0037793E">
        <w:rPr>
          <w:rFonts w:ascii="Century Gothic" w:hAnsi="Century Gothic"/>
          <w:sz w:val="20"/>
          <w:szCs w:val="20"/>
        </w:rPr>
        <w:t xml:space="preserve"> (parent isotope)</w:t>
      </w:r>
      <w:r>
        <w:rPr>
          <w:rFonts w:ascii="Century Gothic" w:hAnsi="Century Gothic"/>
          <w:sz w:val="20"/>
          <w:szCs w:val="20"/>
        </w:rPr>
        <w:t xml:space="preserve"> to break down into more stable isotopes</w:t>
      </w:r>
      <w:r w:rsidR="0037793E">
        <w:rPr>
          <w:rFonts w:ascii="Century Gothic" w:hAnsi="Century Gothic"/>
          <w:sz w:val="20"/>
          <w:szCs w:val="20"/>
        </w:rPr>
        <w:t xml:space="preserve"> (daughter isotopes)</w:t>
      </w:r>
      <w:r>
        <w:rPr>
          <w:rFonts w:ascii="Century Gothic" w:hAnsi="Century Gothic"/>
          <w:sz w:val="20"/>
          <w:szCs w:val="20"/>
        </w:rPr>
        <w:t xml:space="preserve"> is called a half-life</w:t>
      </w:r>
      <w:r w:rsidR="0037793E">
        <w:rPr>
          <w:rFonts w:ascii="Century Gothic" w:hAnsi="Century Gothic"/>
          <w:sz w:val="20"/>
          <w:szCs w:val="20"/>
        </w:rPr>
        <w:t xml:space="preserve">. </w:t>
      </w:r>
      <w:r>
        <w:rPr>
          <w:rFonts w:ascii="Century Gothic" w:hAnsi="Century Gothic"/>
          <w:sz w:val="20"/>
          <w:szCs w:val="20"/>
        </w:rPr>
        <w:t xml:space="preserve"> </w:t>
      </w:r>
      <w:r w:rsidR="0037793E">
        <w:rPr>
          <w:rFonts w:ascii="Century Gothic" w:hAnsi="Century Gothic"/>
          <w:sz w:val="20"/>
          <w:szCs w:val="20"/>
        </w:rPr>
        <w:t xml:space="preserve">Thus after one half-life, one half of the parent isotope has broken down into the daughter isotope. After two half-lives, </w:t>
      </w:r>
      <w:r w:rsidR="00A85B71">
        <w:rPr>
          <w:rFonts w:ascii="Century Gothic" w:hAnsi="Century Gothic"/>
          <w:sz w:val="20"/>
          <w:szCs w:val="20"/>
        </w:rPr>
        <w:t xml:space="preserve">half of </w:t>
      </w:r>
      <w:r w:rsidR="0037793E">
        <w:rPr>
          <w:rFonts w:ascii="Century Gothic" w:hAnsi="Century Gothic"/>
          <w:sz w:val="20"/>
          <w:szCs w:val="20"/>
        </w:rPr>
        <w:t>the remaining one half of</w:t>
      </w:r>
      <w:r w:rsidR="00A85B71">
        <w:rPr>
          <w:rFonts w:ascii="Century Gothic" w:hAnsi="Century Gothic"/>
          <w:sz w:val="20"/>
          <w:szCs w:val="20"/>
        </w:rPr>
        <w:t xml:space="preserve"> the parent isotope breaks down into the daughter isotope, leaving only ¼ of the original amount of the parent isotope. </w:t>
      </w:r>
    </w:p>
    <w:p w:rsidR="00A85B71" w:rsidRDefault="00A85B71" w:rsidP="0037793E">
      <w:pPr>
        <w:ind w:firstLine="720"/>
        <w:rPr>
          <w:rFonts w:ascii="Century Gothic" w:hAnsi="Century Gothic"/>
          <w:sz w:val="20"/>
          <w:szCs w:val="20"/>
        </w:rPr>
      </w:pPr>
    </w:p>
    <w:p w:rsidR="00A85B71" w:rsidRDefault="00A85B71" w:rsidP="0037793E">
      <w:pPr>
        <w:ind w:firstLine="720"/>
        <w:rPr>
          <w:rFonts w:ascii="Century Gothic" w:hAnsi="Century Gothic"/>
          <w:sz w:val="20"/>
          <w:szCs w:val="20"/>
        </w:rPr>
      </w:pPr>
      <w:r>
        <w:rPr>
          <w:rFonts w:ascii="Century Gothic" w:hAnsi="Century Gothic"/>
          <w:sz w:val="20"/>
          <w:szCs w:val="20"/>
        </w:rPr>
        <w:t xml:space="preserve">To better understand the concept, imagine you have a million dollars and you have to spend ½ of what you have </w:t>
      </w:r>
      <w:proofErr w:type="spellStart"/>
      <w:r>
        <w:rPr>
          <w:rFonts w:ascii="Century Gothic" w:hAnsi="Century Gothic"/>
          <w:sz w:val="20"/>
          <w:szCs w:val="20"/>
        </w:rPr>
        <w:t>everyday</w:t>
      </w:r>
      <w:proofErr w:type="spellEnd"/>
      <w:r>
        <w:rPr>
          <w:rFonts w:ascii="Century Gothic" w:hAnsi="Century Gothic"/>
          <w:sz w:val="20"/>
          <w:szCs w:val="20"/>
        </w:rPr>
        <w:t>. How many days do you think it would take to get to zero?</w:t>
      </w:r>
    </w:p>
    <w:p w:rsidR="00A85B71" w:rsidRDefault="00A85B71" w:rsidP="00A85B71">
      <w:pPr>
        <w:rPr>
          <w:rFonts w:ascii="Century Gothic" w:hAnsi="Century Gothic"/>
          <w:sz w:val="20"/>
          <w:szCs w:val="20"/>
        </w:rPr>
      </w:pPr>
      <w:r>
        <w:rPr>
          <w:rFonts w:ascii="Century Gothic" w:hAnsi="Century Gothic"/>
          <w:sz w:val="20"/>
          <w:szCs w:val="20"/>
        </w:rPr>
        <w:t>Give it a try below and graph your results:</w:t>
      </w:r>
    </w:p>
    <w:p w:rsidR="00A85B71" w:rsidRDefault="00FE549B" w:rsidP="00A85B71">
      <w:pPr>
        <w:rPr>
          <w:rFonts w:ascii="Century Gothic" w:hAnsi="Century Gothic"/>
          <w:sz w:val="20"/>
          <w:szCs w:val="20"/>
        </w:rPr>
      </w:pPr>
      <w:r>
        <w:rPr>
          <w:noProof/>
        </w:rPr>
        <w:drawing>
          <wp:anchor distT="0" distB="0" distL="114300" distR="114300" simplePos="0" relativeHeight="251658240" behindDoc="1" locked="0" layoutInCell="1" allowOverlap="1" wp14:anchorId="5493B56C" wp14:editId="41A3C341">
            <wp:simplePos x="0" y="0"/>
            <wp:positionH relativeFrom="column">
              <wp:posOffset>2365982</wp:posOffset>
            </wp:positionH>
            <wp:positionV relativeFrom="paragraph">
              <wp:posOffset>88265</wp:posOffset>
            </wp:positionV>
            <wp:extent cx="4114800" cy="3867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114800" cy="38671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1426"/>
        <w:gridCol w:w="1426"/>
      </w:tblGrid>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r>
              <w:rPr>
                <w:rFonts w:ascii="Century Gothic" w:hAnsi="Century Gothic"/>
                <w:sz w:val="20"/>
                <w:szCs w:val="20"/>
              </w:rPr>
              <w:t>Days</w:t>
            </w:r>
          </w:p>
        </w:tc>
        <w:tc>
          <w:tcPr>
            <w:tcW w:w="1426" w:type="dxa"/>
            <w:vAlign w:val="center"/>
          </w:tcPr>
          <w:p w:rsidR="00A85B71" w:rsidRDefault="00A85B71" w:rsidP="00C1089E">
            <w:pPr>
              <w:jc w:val="center"/>
              <w:rPr>
                <w:rFonts w:ascii="Century Gothic" w:hAnsi="Century Gothic"/>
                <w:sz w:val="20"/>
                <w:szCs w:val="20"/>
              </w:rPr>
            </w:pPr>
            <w:r>
              <w:rPr>
                <w:rFonts w:ascii="Century Gothic" w:hAnsi="Century Gothic"/>
                <w:sz w:val="20"/>
                <w:szCs w:val="20"/>
              </w:rPr>
              <w:t>Remaining</w:t>
            </w:r>
          </w:p>
        </w:tc>
      </w:tr>
      <w:tr w:rsidR="00A85B71" w:rsidTr="008C2C02">
        <w:trPr>
          <w:trHeight w:val="204"/>
        </w:trPr>
        <w:tc>
          <w:tcPr>
            <w:tcW w:w="1426" w:type="dxa"/>
            <w:vAlign w:val="center"/>
          </w:tcPr>
          <w:p w:rsidR="00A85B71" w:rsidRDefault="00FE549B" w:rsidP="00C1089E">
            <w:pPr>
              <w:jc w:val="center"/>
              <w:rPr>
                <w:rFonts w:ascii="Century Gothic" w:hAnsi="Century Gothic"/>
                <w:sz w:val="20"/>
                <w:szCs w:val="20"/>
              </w:rPr>
            </w:pPr>
            <w:r>
              <w:rPr>
                <w:rFonts w:ascii="Century Gothic" w:hAnsi="Century Gothic"/>
                <w:sz w:val="20"/>
                <w:szCs w:val="20"/>
              </w:rPr>
              <w:t xml:space="preserve"> 0</w:t>
            </w:r>
          </w:p>
        </w:tc>
        <w:tc>
          <w:tcPr>
            <w:tcW w:w="1426" w:type="dxa"/>
            <w:vAlign w:val="center"/>
          </w:tcPr>
          <w:p w:rsidR="00A85B71" w:rsidRDefault="00FE549B" w:rsidP="00C1089E">
            <w:pPr>
              <w:jc w:val="center"/>
              <w:rPr>
                <w:rFonts w:ascii="Century Gothic" w:hAnsi="Century Gothic"/>
                <w:sz w:val="20"/>
                <w:szCs w:val="20"/>
              </w:rPr>
            </w:pPr>
            <w:r>
              <w:rPr>
                <w:rFonts w:ascii="Century Gothic" w:hAnsi="Century Gothic"/>
                <w:sz w:val="20"/>
                <w:szCs w:val="20"/>
              </w:rPr>
              <w:t>1,000,000</w:t>
            </w:r>
          </w:p>
        </w:tc>
      </w:tr>
      <w:tr w:rsidR="00A85B71" w:rsidTr="008C2C02">
        <w:trPr>
          <w:trHeight w:val="204"/>
        </w:trPr>
        <w:tc>
          <w:tcPr>
            <w:tcW w:w="1426" w:type="dxa"/>
            <w:vAlign w:val="center"/>
          </w:tcPr>
          <w:p w:rsidR="00A85B71" w:rsidRDefault="00FE549B" w:rsidP="00C1089E">
            <w:pPr>
              <w:jc w:val="center"/>
              <w:rPr>
                <w:rFonts w:ascii="Century Gothic" w:hAnsi="Century Gothic"/>
                <w:sz w:val="20"/>
                <w:szCs w:val="20"/>
              </w:rPr>
            </w:pPr>
            <w:r>
              <w:rPr>
                <w:rFonts w:ascii="Century Gothic" w:hAnsi="Century Gothic"/>
                <w:sz w:val="20"/>
                <w:szCs w:val="20"/>
              </w:rPr>
              <w:t>1</w:t>
            </w:r>
          </w:p>
        </w:tc>
        <w:tc>
          <w:tcPr>
            <w:tcW w:w="1426" w:type="dxa"/>
            <w:vAlign w:val="center"/>
          </w:tcPr>
          <w:p w:rsidR="00A85B71" w:rsidRDefault="00FE549B" w:rsidP="00C1089E">
            <w:pPr>
              <w:jc w:val="center"/>
              <w:rPr>
                <w:rFonts w:ascii="Century Gothic" w:hAnsi="Century Gothic"/>
                <w:sz w:val="20"/>
                <w:szCs w:val="20"/>
              </w:rPr>
            </w:pPr>
            <w:r>
              <w:rPr>
                <w:rFonts w:ascii="Century Gothic" w:hAnsi="Century Gothic"/>
                <w:sz w:val="20"/>
                <w:szCs w:val="20"/>
              </w:rPr>
              <w:t>500,000</w:t>
            </w: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2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8C2C02" w:rsidTr="008C2C02">
        <w:trPr>
          <w:trHeight w:val="224"/>
        </w:trPr>
        <w:tc>
          <w:tcPr>
            <w:tcW w:w="1426" w:type="dxa"/>
            <w:vAlign w:val="center"/>
          </w:tcPr>
          <w:p w:rsidR="008C2C02" w:rsidRDefault="008C2C02" w:rsidP="00C1089E">
            <w:pPr>
              <w:jc w:val="center"/>
              <w:rPr>
                <w:rFonts w:ascii="Century Gothic" w:hAnsi="Century Gothic"/>
                <w:sz w:val="20"/>
                <w:szCs w:val="20"/>
              </w:rPr>
            </w:pPr>
          </w:p>
        </w:tc>
        <w:tc>
          <w:tcPr>
            <w:tcW w:w="1426" w:type="dxa"/>
            <w:vAlign w:val="center"/>
          </w:tcPr>
          <w:p w:rsidR="008C2C02" w:rsidRDefault="008C2C02" w:rsidP="00C1089E">
            <w:pPr>
              <w:jc w:val="center"/>
              <w:rPr>
                <w:rFonts w:ascii="Century Gothic" w:hAnsi="Century Gothic"/>
                <w:sz w:val="20"/>
                <w:szCs w:val="20"/>
              </w:rPr>
            </w:pPr>
          </w:p>
        </w:tc>
      </w:tr>
      <w:tr w:rsidR="008C2C02" w:rsidTr="008C2C02">
        <w:trPr>
          <w:trHeight w:val="224"/>
        </w:trPr>
        <w:tc>
          <w:tcPr>
            <w:tcW w:w="1426" w:type="dxa"/>
            <w:vAlign w:val="center"/>
          </w:tcPr>
          <w:p w:rsidR="008C2C02" w:rsidRDefault="008C2C02" w:rsidP="00C1089E">
            <w:pPr>
              <w:jc w:val="center"/>
              <w:rPr>
                <w:rFonts w:ascii="Century Gothic" w:hAnsi="Century Gothic"/>
                <w:sz w:val="20"/>
                <w:szCs w:val="20"/>
              </w:rPr>
            </w:pPr>
          </w:p>
        </w:tc>
        <w:tc>
          <w:tcPr>
            <w:tcW w:w="1426" w:type="dxa"/>
            <w:vAlign w:val="center"/>
          </w:tcPr>
          <w:p w:rsidR="008C2C02" w:rsidRDefault="008C2C02" w:rsidP="00C1089E">
            <w:pPr>
              <w:jc w:val="center"/>
              <w:rPr>
                <w:rFonts w:ascii="Century Gothic" w:hAnsi="Century Gothic"/>
                <w:sz w:val="20"/>
                <w:szCs w:val="20"/>
              </w:rPr>
            </w:pPr>
          </w:p>
        </w:tc>
      </w:tr>
      <w:tr w:rsidR="008C2C02" w:rsidTr="008C2C02">
        <w:trPr>
          <w:trHeight w:val="224"/>
        </w:trPr>
        <w:tc>
          <w:tcPr>
            <w:tcW w:w="1426" w:type="dxa"/>
            <w:vAlign w:val="center"/>
          </w:tcPr>
          <w:p w:rsidR="008C2C02" w:rsidRDefault="008C2C02" w:rsidP="00C1089E">
            <w:pPr>
              <w:jc w:val="center"/>
              <w:rPr>
                <w:rFonts w:ascii="Century Gothic" w:hAnsi="Century Gothic"/>
                <w:sz w:val="20"/>
                <w:szCs w:val="20"/>
              </w:rPr>
            </w:pPr>
          </w:p>
        </w:tc>
        <w:tc>
          <w:tcPr>
            <w:tcW w:w="1426" w:type="dxa"/>
            <w:vAlign w:val="center"/>
          </w:tcPr>
          <w:p w:rsidR="008C2C02" w:rsidRDefault="008C2C02" w:rsidP="00C1089E">
            <w:pPr>
              <w:jc w:val="center"/>
              <w:rPr>
                <w:rFonts w:ascii="Century Gothic" w:hAnsi="Century Gothic"/>
                <w:sz w:val="20"/>
                <w:szCs w:val="20"/>
              </w:rPr>
            </w:pPr>
          </w:p>
        </w:tc>
      </w:tr>
      <w:tr w:rsidR="008C2C02" w:rsidTr="008C2C02">
        <w:trPr>
          <w:trHeight w:val="224"/>
        </w:trPr>
        <w:tc>
          <w:tcPr>
            <w:tcW w:w="1426" w:type="dxa"/>
            <w:vAlign w:val="center"/>
          </w:tcPr>
          <w:p w:rsidR="008C2C02" w:rsidRDefault="008C2C02" w:rsidP="00C1089E">
            <w:pPr>
              <w:jc w:val="center"/>
              <w:rPr>
                <w:rFonts w:ascii="Century Gothic" w:hAnsi="Century Gothic"/>
                <w:sz w:val="20"/>
                <w:szCs w:val="20"/>
              </w:rPr>
            </w:pPr>
          </w:p>
        </w:tc>
        <w:tc>
          <w:tcPr>
            <w:tcW w:w="1426" w:type="dxa"/>
            <w:vAlign w:val="center"/>
          </w:tcPr>
          <w:p w:rsidR="008C2C02" w:rsidRDefault="008C2C02" w:rsidP="00C1089E">
            <w:pPr>
              <w:jc w:val="center"/>
              <w:rPr>
                <w:rFonts w:ascii="Century Gothic" w:hAnsi="Century Gothic"/>
                <w:sz w:val="20"/>
                <w:szCs w:val="20"/>
              </w:rPr>
            </w:pPr>
          </w:p>
        </w:tc>
      </w:tr>
      <w:tr w:rsidR="008C2C02" w:rsidTr="008C2C02">
        <w:trPr>
          <w:trHeight w:val="224"/>
        </w:trPr>
        <w:tc>
          <w:tcPr>
            <w:tcW w:w="1426" w:type="dxa"/>
            <w:vAlign w:val="center"/>
          </w:tcPr>
          <w:p w:rsidR="008C2C02" w:rsidRDefault="008C2C02" w:rsidP="00C1089E">
            <w:pPr>
              <w:jc w:val="center"/>
              <w:rPr>
                <w:rFonts w:ascii="Century Gothic" w:hAnsi="Century Gothic"/>
                <w:sz w:val="20"/>
                <w:szCs w:val="20"/>
              </w:rPr>
            </w:pPr>
          </w:p>
        </w:tc>
        <w:tc>
          <w:tcPr>
            <w:tcW w:w="1426" w:type="dxa"/>
            <w:vAlign w:val="center"/>
          </w:tcPr>
          <w:p w:rsidR="008C2C02" w:rsidRDefault="008C2C02" w:rsidP="00C1089E">
            <w:pPr>
              <w:jc w:val="center"/>
              <w:rPr>
                <w:rFonts w:ascii="Century Gothic" w:hAnsi="Century Gothic"/>
                <w:sz w:val="20"/>
                <w:szCs w:val="20"/>
              </w:rPr>
            </w:pPr>
          </w:p>
        </w:tc>
      </w:tr>
      <w:tr w:rsidR="00A85B71" w:rsidTr="008C2C02">
        <w:trPr>
          <w:trHeight w:val="22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2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204"/>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r w:rsidR="00A85B71" w:rsidTr="008C2C02">
        <w:trPr>
          <w:trHeight w:val="81"/>
        </w:trPr>
        <w:tc>
          <w:tcPr>
            <w:tcW w:w="1426" w:type="dxa"/>
            <w:vAlign w:val="center"/>
          </w:tcPr>
          <w:p w:rsidR="00A85B71" w:rsidRDefault="00A85B71" w:rsidP="00C1089E">
            <w:pPr>
              <w:jc w:val="center"/>
              <w:rPr>
                <w:rFonts w:ascii="Century Gothic" w:hAnsi="Century Gothic"/>
                <w:sz w:val="20"/>
                <w:szCs w:val="20"/>
              </w:rPr>
            </w:pPr>
          </w:p>
        </w:tc>
        <w:tc>
          <w:tcPr>
            <w:tcW w:w="1426" w:type="dxa"/>
            <w:vAlign w:val="center"/>
          </w:tcPr>
          <w:p w:rsidR="00A85B71" w:rsidRDefault="00A85B71" w:rsidP="00C1089E">
            <w:pPr>
              <w:jc w:val="center"/>
              <w:rPr>
                <w:rFonts w:ascii="Century Gothic" w:hAnsi="Century Gothic"/>
                <w:sz w:val="20"/>
                <w:szCs w:val="20"/>
              </w:rPr>
            </w:pPr>
          </w:p>
        </w:tc>
      </w:tr>
    </w:tbl>
    <w:p w:rsidR="008C2C02" w:rsidRDefault="00C1089E" w:rsidP="00A85B71">
      <w:pPr>
        <w:rPr>
          <w:rFonts w:ascii="Century Gothic" w:hAnsi="Century Gothic"/>
          <w:sz w:val="20"/>
          <w:szCs w:val="20"/>
        </w:rPr>
      </w:pPr>
      <w:r>
        <w:rPr>
          <w:rFonts w:ascii="Century Gothic" w:hAnsi="Century Gothic"/>
          <w:sz w:val="20"/>
          <w:szCs w:val="20"/>
        </w:rPr>
        <w:br w:type="textWrapping" w:clear="all"/>
      </w:r>
      <w:r w:rsidR="00FE549B">
        <w:rPr>
          <w:rFonts w:ascii="Century Gothic" w:hAnsi="Century Gothic"/>
          <w:sz w:val="20"/>
          <w:szCs w:val="20"/>
        </w:rPr>
        <w:t xml:space="preserve"> </w:t>
      </w:r>
      <w:r w:rsidR="00FE549B">
        <w:rPr>
          <w:rFonts w:ascii="Century Gothic" w:hAnsi="Century Gothic"/>
          <w:sz w:val="20"/>
          <w:szCs w:val="20"/>
        </w:rPr>
        <w:tab/>
      </w:r>
    </w:p>
    <w:p w:rsidR="00FE549B" w:rsidRDefault="00FE549B" w:rsidP="00A85B71">
      <w:pPr>
        <w:rPr>
          <w:rFonts w:ascii="Century Gothic" w:hAnsi="Century Gothic"/>
          <w:sz w:val="20"/>
          <w:szCs w:val="20"/>
        </w:rPr>
      </w:pPr>
      <w:r>
        <w:rPr>
          <w:rFonts w:ascii="Century Gothic" w:hAnsi="Century Gothic"/>
          <w:sz w:val="20"/>
          <w:szCs w:val="20"/>
        </w:rPr>
        <w:lastRenderedPageBreak/>
        <w:t xml:space="preserve">Another way to look at </w:t>
      </w:r>
      <w:proofErr w:type="gramStart"/>
      <w:r w:rsidR="008C2C02">
        <w:rPr>
          <w:rFonts w:ascii="Century Gothic" w:hAnsi="Century Gothic"/>
          <w:sz w:val="20"/>
          <w:szCs w:val="20"/>
        </w:rPr>
        <w:t>it,</w:t>
      </w:r>
      <w:proofErr w:type="gramEnd"/>
      <w:r w:rsidR="008C2C02">
        <w:rPr>
          <w:rFonts w:ascii="Century Gothic" w:hAnsi="Century Gothic"/>
          <w:sz w:val="20"/>
          <w:szCs w:val="20"/>
        </w:rPr>
        <w:t xml:space="preserve"> </w:t>
      </w:r>
      <w:r>
        <w:rPr>
          <w:rFonts w:ascii="Century Gothic" w:hAnsi="Century Gothic"/>
          <w:sz w:val="20"/>
          <w:szCs w:val="20"/>
        </w:rPr>
        <w:t xml:space="preserve">is you have a sample that was initially comprised 100% of the radioactive parent isotope Carbon 14. Carbon 14 has a </w:t>
      </w:r>
      <w:proofErr w:type="spellStart"/>
      <w:r>
        <w:rPr>
          <w:rFonts w:ascii="Century Gothic" w:hAnsi="Century Gothic"/>
          <w:sz w:val="20"/>
          <w:szCs w:val="20"/>
        </w:rPr>
        <w:t>half life</w:t>
      </w:r>
      <w:proofErr w:type="spellEnd"/>
      <w:r>
        <w:rPr>
          <w:rFonts w:ascii="Century Gothic" w:hAnsi="Century Gothic"/>
          <w:sz w:val="20"/>
          <w:szCs w:val="20"/>
        </w:rPr>
        <w:t xml:space="preserve"> of 5,730 years, which means, that after 5,730 years, ½ of the Carbon 14 has decayed into its daughter isotope of Nitrogen 14. Use the models below to fill in the chart below:</w:t>
      </w:r>
    </w:p>
    <w:p w:rsidR="00FE549B" w:rsidRDefault="00FE549B" w:rsidP="00A85B71">
      <w:pPr>
        <w:rPr>
          <w:rFonts w:ascii="Century Gothic" w:hAnsi="Century Gothic"/>
          <w:sz w:val="20"/>
          <w:szCs w:val="20"/>
        </w:rPr>
      </w:pPr>
    </w:p>
    <w:p w:rsidR="0083692C" w:rsidRDefault="0083692C" w:rsidP="00A85B71">
      <w:pPr>
        <w:rPr>
          <w:rFonts w:ascii="Century Gothic" w:hAnsi="Century Gothic"/>
          <w:sz w:val="20"/>
          <w:szCs w:val="20"/>
        </w:rPr>
      </w:pPr>
      <w:r>
        <w:rPr>
          <w:rFonts w:ascii="Century Gothic" w:hAnsi="Century Gothic"/>
          <w:sz w:val="20"/>
          <w:szCs w:val="20"/>
        </w:rPr>
        <w:t xml:space="preserve">    </w:t>
      </w:r>
    </w:p>
    <w:p w:rsidR="0083692C" w:rsidRDefault="0083692C" w:rsidP="00025AF0">
      <w:pPr>
        <w:tabs>
          <w:tab w:val="left" w:pos="3960"/>
        </w:tabs>
        <w:rPr>
          <w:rFonts w:ascii="Century Gothic" w:hAnsi="Century Gothic"/>
          <w:sz w:val="20"/>
          <w:szCs w:val="20"/>
        </w:rPr>
      </w:pPr>
      <w:r w:rsidRPr="0083692C">
        <w:rPr>
          <w:noProof/>
        </w:rPr>
        <w:drawing>
          <wp:inline distT="0" distB="0" distL="0" distR="0" wp14:anchorId="616C13F6" wp14:editId="0A46A64D">
            <wp:extent cx="1040765" cy="11112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765" cy="1111250"/>
                    </a:xfrm>
                    <a:prstGeom prst="rect">
                      <a:avLst/>
                    </a:prstGeom>
                    <a:noFill/>
                    <a:ln>
                      <a:noFill/>
                    </a:ln>
                  </pic:spPr>
                </pic:pic>
              </a:graphicData>
            </a:graphic>
          </wp:inline>
        </w:drawing>
      </w:r>
      <w:r>
        <w:rPr>
          <w:rFonts w:ascii="Century Gothic" w:hAnsi="Century Gothic"/>
          <w:sz w:val="20"/>
          <w:szCs w:val="20"/>
        </w:rPr>
        <w:t xml:space="preserve">   </w:t>
      </w:r>
      <w:r w:rsidRPr="0083692C">
        <w:rPr>
          <w:noProof/>
        </w:rPr>
        <w:drawing>
          <wp:inline distT="0" distB="0" distL="0" distR="0">
            <wp:extent cx="1040765" cy="1111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111250"/>
                    </a:xfrm>
                    <a:prstGeom prst="rect">
                      <a:avLst/>
                    </a:prstGeom>
                    <a:noFill/>
                    <a:ln>
                      <a:noFill/>
                    </a:ln>
                  </pic:spPr>
                </pic:pic>
              </a:graphicData>
            </a:graphic>
          </wp:inline>
        </w:drawing>
      </w:r>
      <w:r>
        <w:rPr>
          <w:rFonts w:ascii="Century Gothic" w:hAnsi="Century Gothic"/>
          <w:sz w:val="20"/>
          <w:szCs w:val="20"/>
        </w:rPr>
        <w:t xml:space="preserve">  </w:t>
      </w:r>
      <w:r w:rsidRPr="0083692C">
        <w:rPr>
          <w:noProof/>
        </w:rPr>
        <w:drawing>
          <wp:inline distT="0" distB="0" distL="0" distR="0">
            <wp:extent cx="1040765" cy="11112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765" cy="1111250"/>
                    </a:xfrm>
                    <a:prstGeom prst="rect">
                      <a:avLst/>
                    </a:prstGeom>
                    <a:noFill/>
                    <a:ln>
                      <a:noFill/>
                    </a:ln>
                  </pic:spPr>
                </pic:pic>
              </a:graphicData>
            </a:graphic>
          </wp:inline>
        </w:drawing>
      </w:r>
      <w:r>
        <w:rPr>
          <w:rFonts w:ascii="Century Gothic" w:hAnsi="Century Gothic"/>
          <w:sz w:val="20"/>
          <w:szCs w:val="20"/>
        </w:rPr>
        <w:t xml:space="preserve">  </w:t>
      </w:r>
      <w:r w:rsidRPr="0083692C">
        <w:rPr>
          <w:noProof/>
        </w:rPr>
        <w:drawing>
          <wp:inline distT="0" distB="0" distL="0" distR="0">
            <wp:extent cx="1040765" cy="11112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765" cy="1111250"/>
                    </a:xfrm>
                    <a:prstGeom prst="rect">
                      <a:avLst/>
                    </a:prstGeom>
                    <a:noFill/>
                    <a:ln>
                      <a:noFill/>
                    </a:ln>
                  </pic:spPr>
                </pic:pic>
              </a:graphicData>
            </a:graphic>
          </wp:inline>
        </w:drawing>
      </w:r>
      <w:r>
        <w:rPr>
          <w:rFonts w:ascii="Century Gothic" w:hAnsi="Century Gothic"/>
          <w:sz w:val="20"/>
          <w:szCs w:val="20"/>
        </w:rPr>
        <w:t xml:space="preserve">  </w:t>
      </w:r>
      <w:r w:rsidRPr="0083692C">
        <w:rPr>
          <w:noProof/>
        </w:rPr>
        <w:drawing>
          <wp:inline distT="0" distB="0" distL="0" distR="0">
            <wp:extent cx="1040765" cy="11112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0765" cy="1111250"/>
                    </a:xfrm>
                    <a:prstGeom prst="rect">
                      <a:avLst/>
                    </a:prstGeom>
                    <a:noFill/>
                    <a:ln>
                      <a:noFill/>
                    </a:ln>
                  </pic:spPr>
                </pic:pic>
              </a:graphicData>
            </a:graphic>
          </wp:inline>
        </w:drawing>
      </w:r>
    </w:p>
    <w:p w:rsidR="0083692C" w:rsidRDefault="0083692C" w:rsidP="00A85B71">
      <w:pPr>
        <w:rPr>
          <w:rFonts w:ascii="Century Gothic" w:hAnsi="Century Gothic"/>
          <w:sz w:val="20"/>
          <w:szCs w:val="20"/>
        </w:rPr>
      </w:pPr>
    </w:p>
    <w:tbl>
      <w:tblPr>
        <w:tblStyle w:val="TableGrid"/>
        <w:tblW w:w="0" w:type="auto"/>
        <w:tblInd w:w="-842" w:type="dxa"/>
        <w:tblLook w:val="04A0" w:firstRow="1" w:lastRow="0" w:firstColumn="1" w:lastColumn="0" w:noHBand="0" w:noVBand="1"/>
      </w:tblPr>
      <w:tblGrid>
        <w:gridCol w:w="959"/>
        <w:gridCol w:w="1617"/>
        <w:gridCol w:w="302"/>
        <w:gridCol w:w="1503"/>
        <w:gridCol w:w="271"/>
        <w:gridCol w:w="1443"/>
        <w:gridCol w:w="271"/>
        <w:gridCol w:w="1534"/>
        <w:gridCol w:w="271"/>
        <w:gridCol w:w="1534"/>
      </w:tblGrid>
      <w:tr w:rsidR="00193797" w:rsidTr="00193797">
        <w:trPr>
          <w:trHeight w:val="341"/>
        </w:trPr>
        <w:tc>
          <w:tcPr>
            <w:tcW w:w="959" w:type="dxa"/>
            <w:shd w:val="clear" w:color="auto" w:fill="D9D9D9" w:themeFill="background1" w:themeFillShade="D9"/>
            <w:vAlign w:val="center"/>
          </w:tcPr>
          <w:p w:rsidR="0083692C" w:rsidRPr="00193797" w:rsidRDefault="00193797" w:rsidP="00193797">
            <w:pPr>
              <w:jc w:val="center"/>
              <w:rPr>
                <w:rFonts w:ascii="Century Gothic" w:hAnsi="Century Gothic"/>
                <w:sz w:val="12"/>
                <w:szCs w:val="12"/>
              </w:rPr>
            </w:pPr>
            <w:r w:rsidRPr="00193797">
              <w:rPr>
                <w:rFonts w:ascii="Century Gothic" w:hAnsi="Century Gothic"/>
                <w:sz w:val="12"/>
                <w:szCs w:val="12"/>
              </w:rPr>
              <w:t>½ Life</w:t>
            </w:r>
          </w:p>
        </w:tc>
        <w:tc>
          <w:tcPr>
            <w:tcW w:w="1617" w:type="dxa"/>
            <w:vAlign w:val="center"/>
          </w:tcPr>
          <w:p w:rsidR="0083692C" w:rsidRDefault="00193797" w:rsidP="00193797">
            <w:pPr>
              <w:jc w:val="center"/>
              <w:rPr>
                <w:rFonts w:ascii="Century Gothic" w:hAnsi="Century Gothic"/>
                <w:sz w:val="20"/>
                <w:szCs w:val="20"/>
              </w:rPr>
            </w:pPr>
            <w:r>
              <w:rPr>
                <w:rFonts w:ascii="Century Gothic" w:hAnsi="Century Gothic"/>
                <w:sz w:val="20"/>
                <w:szCs w:val="20"/>
              </w:rPr>
              <w:t>0</w:t>
            </w:r>
          </w:p>
        </w:tc>
        <w:tc>
          <w:tcPr>
            <w:tcW w:w="302" w:type="dxa"/>
            <w:shd w:val="clear" w:color="auto" w:fill="000000" w:themeFill="text1"/>
            <w:vAlign w:val="center"/>
          </w:tcPr>
          <w:p w:rsidR="0083692C" w:rsidRDefault="0083692C" w:rsidP="00193797">
            <w:pPr>
              <w:jc w:val="center"/>
              <w:rPr>
                <w:rFonts w:ascii="Century Gothic" w:hAnsi="Century Gothic"/>
                <w:sz w:val="20"/>
                <w:szCs w:val="20"/>
              </w:rPr>
            </w:pPr>
          </w:p>
        </w:tc>
        <w:tc>
          <w:tcPr>
            <w:tcW w:w="1503"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443"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534"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534" w:type="dxa"/>
            <w:vAlign w:val="center"/>
          </w:tcPr>
          <w:p w:rsidR="0083692C" w:rsidRDefault="0083692C" w:rsidP="00193797">
            <w:pPr>
              <w:jc w:val="center"/>
              <w:rPr>
                <w:rFonts w:ascii="Century Gothic" w:hAnsi="Century Gothic"/>
                <w:sz w:val="20"/>
                <w:szCs w:val="20"/>
              </w:rPr>
            </w:pPr>
          </w:p>
        </w:tc>
      </w:tr>
      <w:tr w:rsidR="00193797" w:rsidTr="00193797">
        <w:trPr>
          <w:trHeight w:val="341"/>
        </w:trPr>
        <w:tc>
          <w:tcPr>
            <w:tcW w:w="959" w:type="dxa"/>
            <w:shd w:val="clear" w:color="auto" w:fill="D9D9D9" w:themeFill="background1" w:themeFillShade="D9"/>
            <w:vAlign w:val="center"/>
          </w:tcPr>
          <w:p w:rsidR="0083692C" w:rsidRPr="00193797" w:rsidRDefault="00193797" w:rsidP="00193797">
            <w:pPr>
              <w:jc w:val="center"/>
              <w:rPr>
                <w:rFonts w:ascii="Century Gothic" w:hAnsi="Century Gothic"/>
                <w:sz w:val="12"/>
                <w:szCs w:val="12"/>
              </w:rPr>
            </w:pPr>
            <w:r w:rsidRPr="00193797">
              <w:rPr>
                <w:rFonts w:ascii="Century Gothic" w:hAnsi="Century Gothic"/>
                <w:sz w:val="12"/>
                <w:szCs w:val="12"/>
              </w:rPr>
              <w:t>Carbon 14</w:t>
            </w:r>
          </w:p>
        </w:tc>
        <w:tc>
          <w:tcPr>
            <w:tcW w:w="1617" w:type="dxa"/>
            <w:vAlign w:val="center"/>
          </w:tcPr>
          <w:p w:rsidR="0083692C" w:rsidRDefault="00193797" w:rsidP="00193797">
            <w:pPr>
              <w:jc w:val="center"/>
              <w:rPr>
                <w:rFonts w:ascii="Century Gothic" w:hAnsi="Century Gothic"/>
                <w:sz w:val="20"/>
                <w:szCs w:val="20"/>
              </w:rPr>
            </w:pPr>
            <w:r>
              <w:rPr>
                <w:rFonts w:ascii="Century Gothic" w:hAnsi="Century Gothic"/>
                <w:sz w:val="20"/>
                <w:szCs w:val="20"/>
              </w:rPr>
              <w:t>16</w:t>
            </w:r>
          </w:p>
        </w:tc>
        <w:tc>
          <w:tcPr>
            <w:tcW w:w="302" w:type="dxa"/>
            <w:shd w:val="clear" w:color="auto" w:fill="000000" w:themeFill="text1"/>
            <w:vAlign w:val="center"/>
          </w:tcPr>
          <w:p w:rsidR="0083692C" w:rsidRDefault="0083692C" w:rsidP="00193797">
            <w:pPr>
              <w:jc w:val="center"/>
              <w:rPr>
                <w:rFonts w:ascii="Century Gothic" w:hAnsi="Century Gothic"/>
                <w:sz w:val="20"/>
                <w:szCs w:val="20"/>
              </w:rPr>
            </w:pPr>
          </w:p>
        </w:tc>
        <w:tc>
          <w:tcPr>
            <w:tcW w:w="1503"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443"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534"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534" w:type="dxa"/>
            <w:vAlign w:val="center"/>
          </w:tcPr>
          <w:p w:rsidR="0083692C" w:rsidRDefault="0083692C" w:rsidP="00193797">
            <w:pPr>
              <w:jc w:val="center"/>
              <w:rPr>
                <w:rFonts w:ascii="Century Gothic" w:hAnsi="Century Gothic"/>
                <w:sz w:val="20"/>
                <w:szCs w:val="20"/>
              </w:rPr>
            </w:pPr>
          </w:p>
        </w:tc>
      </w:tr>
      <w:tr w:rsidR="00193797" w:rsidTr="00193797">
        <w:trPr>
          <w:trHeight w:val="310"/>
        </w:trPr>
        <w:tc>
          <w:tcPr>
            <w:tcW w:w="959" w:type="dxa"/>
            <w:shd w:val="clear" w:color="auto" w:fill="D9D9D9" w:themeFill="background1" w:themeFillShade="D9"/>
            <w:vAlign w:val="center"/>
          </w:tcPr>
          <w:p w:rsidR="0083692C" w:rsidRPr="00193797" w:rsidRDefault="00193797" w:rsidP="00193797">
            <w:pPr>
              <w:jc w:val="center"/>
              <w:rPr>
                <w:rFonts w:ascii="Century Gothic" w:hAnsi="Century Gothic"/>
                <w:sz w:val="12"/>
                <w:szCs w:val="12"/>
              </w:rPr>
            </w:pPr>
            <w:r w:rsidRPr="00193797">
              <w:rPr>
                <w:rFonts w:ascii="Century Gothic" w:hAnsi="Century Gothic"/>
                <w:sz w:val="12"/>
                <w:szCs w:val="12"/>
              </w:rPr>
              <w:t>Nitrogen 14</w:t>
            </w:r>
          </w:p>
        </w:tc>
        <w:tc>
          <w:tcPr>
            <w:tcW w:w="1617" w:type="dxa"/>
            <w:vAlign w:val="center"/>
          </w:tcPr>
          <w:p w:rsidR="0083692C" w:rsidRDefault="00193797" w:rsidP="00193797">
            <w:pPr>
              <w:jc w:val="center"/>
              <w:rPr>
                <w:rFonts w:ascii="Century Gothic" w:hAnsi="Century Gothic"/>
                <w:sz w:val="20"/>
                <w:szCs w:val="20"/>
              </w:rPr>
            </w:pPr>
            <w:r>
              <w:rPr>
                <w:rFonts w:ascii="Century Gothic" w:hAnsi="Century Gothic"/>
                <w:sz w:val="20"/>
                <w:szCs w:val="20"/>
              </w:rPr>
              <w:t>0</w:t>
            </w:r>
          </w:p>
        </w:tc>
        <w:tc>
          <w:tcPr>
            <w:tcW w:w="302" w:type="dxa"/>
            <w:shd w:val="clear" w:color="auto" w:fill="000000" w:themeFill="text1"/>
            <w:vAlign w:val="center"/>
          </w:tcPr>
          <w:p w:rsidR="0083692C" w:rsidRDefault="0083692C" w:rsidP="00193797">
            <w:pPr>
              <w:jc w:val="center"/>
              <w:rPr>
                <w:rFonts w:ascii="Century Gothic" w:hAnsi="Century Gothic"/>
                <w:sz w:val="20"/>
                <w:szCs w:val="20"/>
              </w:rPr>
            </w:pPr>
          </w:p>
        </w:tc>
        <w:tc>
          <w:tcPr>
            <w:tcW w:w="1503"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443"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534"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534" w:type="dxa"/>
            <w:vAlign w:val="center"/>
          </w:tcPr>
          <w:p w:rsidR="0083692C" w:rsidRDefault="0083692C" w:rsidP="00193797">
            <w:pPr>
              <w:jc w:val="center"/>
              <w:rPr>
                <w:rFonts w:ascii="Century Gothic" w:hAnsi="Century Gothic"/>
                <w:sz w:val="20"/>
                <w:szCs w:val="20"/>
              </w:rPr>
            </w:pPr>
          </w:p>
        </w:tc>
      </w:tr>
      <w:tr w:rsidR="00193797" w:rsidTr="00193797">
        <w:trPr>
          <w:trHeight w:val="341"/>
        </w:trPr>
        <w:tc>
          <w:tcPr>
            <w:tcW w:w="959" w:type="dxa"/>
            <w:shd w:val="clear" w:color="auto" w:fill="D9D9D9" w:themeFill="background1" w:themeFillShade="D9"/>
            <w:vAlign w:val="center"/>
          </w:tcPr>
          <w:p w:rsidR="0083692C" w:rsidRPr="00193797" w:rsidRDefault="00193797" w:rsidP="00193797">
            <w:pPr>
              <w:jc w:val="center"/>
              <w:rPr>
                <w:rFonts w:ascii="Century Gothic" w:hAnsi="Century Gothic"/>
                <w:sz w:val="12"/>
                <w:szCs w:val="12"/>
              </w:rPr>
            </w:pPr>
            <w:r>
              <w:rPr>
                <w:rFonts w:ascii="Century Gothic" w:hAnsi="Century Gothic"/>
                <w:sz w:val="12"/>
                <w:szCs w:val="12"/>
              </w:rPr>
              <w:t>Years Passed</w:t>
            </w:r>
          </w:p>
        </w:tc>
        <w:tc>
          <w:tcPr>
            <w:tcW w:w="1617" w:type="dxa"/>
            <w:vAlign w:val="center"/>
          </w:tcPr>
          <w:p w:rsidR="0083692C" w:rsidRDefault="00193797" w:rsidP="00193797">
            <w:pPr>
              <w:jc w:val="center"/>
              <w:rPr>
                <w:rFonts w:ascii="Century Gothic" w:hAnsi="Century Gothic"/>
                <w:sz w:val="20"/>
                <w:szCs w:val="20"/>
              </w:rPr>
            </w:pPr>
            <w:r>
              <w:rPr>
                <w:rFonts w:ascii="Century Gothic" w:hAnsi="Century Gothic"/>
                <w:sz w:val="20"/>
                <w:szCs w:val="20"/>
              </w:rPr>
              <w:t>0</w:t>
            </w:r>
          </w:p>
        </w:tc>
        <w:tc>
          <w:tcPr>
            <w:tcW w:w="302" w:type="dxa"/>
            <w:shd w:val="clear" w:color="auto" w:fill="000000" w:themeFill="text1"/>
            <w:vAlign w:val="center"/>
          </w:tcPr>
          <w:p w:rsidR="0083692C" w:rsidRDefault="0083692C" w:rsidP="00193797">
            <w:pPr>
              <w:jc w:val="center"/>
              <w:rPr>
                <w:rFonts w:ascii="Century Gothic" w:hAnsi="Century Gothic"/>
                <w:sz w:val="20"/>
                <w:szCs w:val="20"/>
              </w:rPr>
            </w:pPr>
          </w:p>
        </w:tc>
        <w:tc>
          <w:tcPr>
            <w:tcW w:w="1503"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443"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534" w:type="dxa"/>
            <w:vAlign w:val="center"/>
          </w:tcPr>
          <w:p w:rsidR="0083692C" w:rsidRDefault="0083692C" w:rsidP="00193797">
            <w:pPr>
              <w:jc w:val="center"/>
              <w:rPr>
                <w:rFonts w:ascii="Century Gothic" w:hAnsi="Century Gothic"/>
                <w:sz w:val="20"/>
                <w:szCs w:val="20"/>
              </w:rPr>
            </w:pPr>
          </w:p>
        </w:tc>
        <w:tc>
          <w:tcPr>
            <w:tcW w:w="271" w:type="dxa"/>
            <w:shd w:val="clear" w:color="auto" w:fill="000000" w:themeFill="text1"/>
            <w:vAlign w:val="center"/>
          </w:tcPr>
          <w:p w:rsidR="0083692C" w:rsidRDefault="0083692C" w:rsidP="00193797">
            <w:pPr>
              <w:jc w:val="center"/>
              <w:rPr>
                <w:rFonts w:ascii="Century Gothic" w:hAnsi="Century Gothic"/>
                <w:sz w:val="20"/>
                <w:szCs w:val="20"/>
              </w:rPr>
            </w:pPr>
          </w:p>
        </w:tc>
        <w:tc>
          <w:tcPr>
            <w:tcW w:w="1534" w:type="dxa"/>
            <w:vAlign w:val="center"/>
          </w:tcPr>
          <w:p w:rsidR="0083692C" w:rsidRDefault="0083692C" w:rsidP="00193797">
            <w:pPr>
              <w:jc w:val="center"/>
              <w:rPr>
                <w:rFonts w:ascii="Century Gothic" w:hAnsi="Century Gothic"/>
                <w:sz w:val="20"/>
                <w:szCs w:val="20"/>
              </w:rPr>
            </w:pPr>
          </w:p>
        </w:tc>
      </w:tr>
    </w:tbl>
    <w:p w:rsidR="0083692C" w:rsidRDefault="0083692C" w:rsidP="00A85B71">
      <w:pPr>
        <w:rPr>
          <w:rFonts w:ascii="Century Gothic" w:hAnsi="Century Gothic"/>
          <w:sz w:val="20"/>
          <w:szCs w:val="20"/>
        </w:rPr>
      </w:pPr>
    </w:p>
    <w:p w:rsidR="0083692C" w:rsidRDefault="0083692C" w:rsidP="00A85B71">
      <w:pPr>
        <w:rPr>
          <w:rFonts w:ascii="Century Gothic" w:hAnsi="Century Gothic"/>
          <w:sz w:val="20"/>
          <w:szCs w:val="20"/>
        </w:rPr>
      </w:pPr>
    </w:p>
    <w:p w:rsidR="0083692C" w:rsidRDefault="00FE549B" w:rsidP="00A85B71">
      <w:pPr>
        <w:rPr>
          <w:rFonts w:ascii="Century Gothic" w:hAnsi="Century Gothic"/>
          <w:b/>
          <w:sz w:val="20"/>
          <w:szCs w:val="20"/>
          <w:u w:val="single"/>
        </w:rPr>
      </w:pPr>
      <w:r>
        <w:rPr>
          <w:rFonts w:ascii="Century Gothic" w:hAnsi="Century Gothic"/>
          <w:sz w:val="20"/>
          <w:szCs w:val="20"/>
        </w:rPr>
        <w:t xml:space="preserve"> </w:t>
      </w:r>
      <w:r w:rsidR="00193797">
        <w:rPr>
          <w:rFonts w:ascii="Century Gothic" w:hAnsi="Century Gothic"/>
          <w:b/>
          <w:sz w:val="20"/>
          <w:szCs w:val="20"/>
          <w:u w:val="single"/>
        </w:rPr>
        <w:t>Lab Activity:</w:t>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r w:rsidR="00193797">
        <w:rPr>
          <w:rFonts w:ascii="Century Gothic" w:hAnsi="Century Gothic"/>
          <w:b/>
          <w:sz w:val="20"/>
          <w:szCs w:val="20"/>
          <w:u w:val="single"/>
        </w:rPr>
        <w:tab/>
      </w:r>
    </w:p>
    <w:p w:rsidR="00193797" w:rsidRDefault="00193797" w:rsidP="00A85B71">
      <w:pPr>
        <w:rPr>
          <w:rFonts w:ascii="Century Gothic" w:hAnsi="Century Gothic"/>
          <w:b/>
          <w:sz w:val="20"/>
          <w:szCs w:val="20"/>
          <w:u w:val="single"/>
        </w:rPr>
      </w:pPr>
    </w:p>
    <w:p w:rsidR="00193797" w:rsidRDefault="00193797" w:rsidP="00193797">
      <w:pPr>
        <w:numPr>
          <w:ilvl w:val="0"/>
          <w:numId w:val="1"/>
        </w:numPr>
        <w:rPr>
          <w:rFonts w:ascii="Century Gothic" w:hAnsi="Century Gothic"/>
          <w:sz w:val="20"/>
          <w:szCs w:val="20"/>
        </w:rPr>
      </w:pPr>
      <w:r w:rsidRPr="00193797">
        <w:rPr>
          <w:rFonts w:ascii="Century Gothic" w:hAnsi="Century Gothic"/>
          <w:sz w:val="20"/>
          <w:szCs w:val="20"/>
        </w:rPr>
        <w:t>Count your nuclei (candy). Write that number in the data table under the</w:t>
      </w:r>
      <w:r>
        <w:rPr>
          <w:rFonts w:ascii="Century Gothic" w:hAnsi="Century Gothic"/>
          <w:sz w:val="20"/>
          <w:szCs w:val="20"/>
        </w:rPr>
        <w:t xml:space="preserve"> heading "Number of Radioactive </w:t>
      </w:r>
      <w:r w:rsidRPr="00193797">
        <w:rPr>
          <w:rFonts w:ascii="Century Gothic" w:hAnsi="Century Gothic"/>
          <w:sz w:val="20"/>
          <w:szCs w:val="20"/>
        </w:rPr>
        <w:t xml:space="preserve">Nuclei, Toss 0." In the column marked "Prediction for Next Toss" </w:t>
      </w:r>
      <w:proofErr w:type="gramStart"/>
      <w:r w:rsidRPr="00193797">
        <w:rPr>
          <w:rFonts w:ascii="Century Gothic" w:hAnsi="Century Gothic"/>
          <w:sz w:val="20"/>
          <w:szCs w:val="20"/>
        </w:rPr>
        <w:t>write</w:t>
      </w:r>
      <w:proofErr w:type="gramEnd"/>
      <w:r w:rsidRPr="00193797">
        <w:rPr>
          <w:rFonts w:ascii="Century Gothic" w:hAnsi="Century Gothic"/>
          <w:sz w:val="20"/>
          <w:szCs w:val="20"/>
        </w:rPr>
        <w:t xml:space="preserve"> the number of radioactive nuc</w:t>
      </w:r>
      <w:r>
        <w:rPr>
          <w:rFonts w:ascii="Century Gothic" w:hAnsi="Century Gothic"/>
          <w:sz w:val="20"/>
          <w:szCs w:val="20"/>
        </w:rPr>
        <w:t xml:space="preserve">lei you think </w:t>
      </w:r>
      <w:r w:rsidRPr="00193797">
        <w:rPr>
          <w:rFonts w:ascii="Century Gothic" w:hAnsi="Century Gothic"/>
          <w:sz w:val="20"/>
          <w:szCs w:val="20"/>
        </w:rPr>
        <w:t>you will have with your next toss. (Radioactive nuclei will be those candies with the marked side down</w:t>
      </w:r>
      <w:r>
        <w:rPr>
          <w:rFonts w:ascii="Century Gothic" w:hAnsi="Century Gothic"/>
          <w:sz w:val="20"/>
          <w:szCs w:val="20"/>
        </w:rPr>
        <w:t>, while stable nuclei will have an “S” side up</w:t>
      </w:r>
      <w:r w:rsidRPr="00193797">
        <w:rPr>
          <w:rFonts w:ascii="Century Gothic" w:hAnsi="Century Gothic"/>
          <w:sz w:val="20"/>
          <w:szCs w:val="20"/>
        </w:rPr>
        <w:t>.)</w:t>
      </w:r>
    </w:p>
    <w:p w:rsidR="00193797" w:rsidRPr="00193797" w:rsidRDefault="00193797" w:rsidP="00193797">
      <w:pPr>
        <w:rPr>
          <w:rFonts w:ascii="Century Gothic" w:hAnsi="Century Gothic"/>
          <w:sz w:val="20"/>
          <w:szCs w:val="20"/>
        </w:rPr>
      </w:pPr>
    </w:p>
    <w:p w:rsidR="00193797" w:rsidRDefault="00193797" w:rsidP="00193797">
      <w:pPr>
        <w:numPr>
          <w:ilvl w:val="0"/>
          <w:numId w:val="1"/>
        </w:numPr>
        <w:rPr>
          <w:rFonts w:ascii="Century Gothic" w:hAnsi="Century Gothic"/>
          <w:sz w:val="20"/>
          <w:szCs w:val="20"/>
        </w:rPr>
      </w:pPr>
      <w:r w:rsidRPr="00193797">
        <w:rPr>
          <w:rFonts w:ascii="Century Gothic" w:hAnsi="Century Gothic"/>
          <w:sz w:val="20"/>
          <w:szCs w:val="20"/>
        </w:rPr>
        <w:t>Place your "nuclei" in a paper cup, cover and gently shake the cup. Pour the "nuclei" onto your paper towel.  Separate the "nuclei" into two piles, one with the marked side up and the other with the marked side down. Count the number of "nuclei" in each pile. On your data table, record the number of "radioactive nuclei" candies with the marked side down. Predict how many radioactive "nuclei" you will have after the next toss.</w:t>
      </w:r>
    </w:p>
    <w:p w:rsidR="00193797" w:rsidRPr="00193797" w:rsidRDefault="00193797" w:rsidP="00193797">
      <w:pPr>
        <w:rPr>
          <w:rFonts w:ascii="Century Gothic" w:hAnsi="Century Gothic"/>
          <w:sz w:val="20"/>
          <w:szCs w:val="20"/>
        </w:rPr>
      </w:pPr>
    </w:p>
    <w:p w:rsidR="00193797" w:rsidRDefault="00193797" w:rsidP="00193797">
      <w:pPr>
        <w:numPr>
          <w:ilvl w:val="0"/>
          <w:numId w:val="1"/>
        </w:numPr>
        <w:rPr>
          <w:rFonts w:ascii="Century Gothic" w:hAnsi="Century Gothic"/>
          <w:sz w:val="20"/>
          <w:szCs w:val="20"/>
        </w:rPr>
      </w:pPr>
      <w:r w:rsidRPr="00193797">
        <w:rPr>
          <w:rFonts w:ascii="Century Gothic" w:hAnsi="Century Gothic"/>
          <w:sz w:val="20"/>
          <w:szCs w:val="20"/>
        </w:rPr>
        <w:t xml:space="preserve">Return only the radioactive "nuclei" to your paper cup.  Keep the “decayed nuclei” in a separate pile.  Only after you have completed the activity, copied your data to the overhead and you get my permission can you consume your nuclei. </w:t>
      </w:r>
    </w:p>
    <w:p w:rsidR="00193797" w:rsidRPr="00193797" w:rsidRDefault="00193797" w:rsidP="00193797">
      <w:pPr>
        <w:rPr>
          <w:rFonts w:ascii="Century Gothic" w:hAnsi="Century Gothic"/>
          <w:sz w:val="20"/>
          <w:szCs w:val="20"/>
        </w:rPr>
      </w:pPr>
    </w:p>
    <w:p w:rsidR="00193797" w:rsidRPr="00193797" w:rsidRDefault="00193797" w:rsidP="00193797">
      <w:pPr>
        <w:numPr>
          <w:ilvl w:val="0"/>
          <w:numId w:val="1"/>
        </w:numPr>
        <w:rPr>
          <w:rFonts w:ascii="Century Gothic" w:hAnsi="Century Gothic"/>
          <w:sz w:val="20"/>
          <w:szCs w:val="20"/>
        </w:rPr>
      </w:pPr>
      <w:r w:rsidRPr="00193797">
        <w:rPr>
          <w:rFonts w:ascii="Century Gothic" w:hAnsi="Century Gothic"/>
          <w:sz w:val="20"/>
          <w:szCs w:val="20"/>
        </w:rPr>
        <w:t>Continue this process until there are no radioactive "nuclei" left. Add more rows to your data table, if needed.</w:t>
      </w:r>
      <w:r w:rsidR="00C1089E">
        <w:rPr>
          <w:rFonts w:ascii="Century Gothic" w:hAnsi="Century Gothic"/>
          <w:sz w:val="20"/>
          <w:szCs w:val="20"/>
        </w:rPr>
        <w:t xml:space="preserve"> Put your data on the table on the document camera and copy other groups.</w:t>
      </w:r>
    </w:p>
    <w:p w:rsidR="00193797" w:rsidRPr="00193797" w:rsidRDefault="00193797" w:rsidP="00193797">
      <w:pPr>
        <w:rPr>
          <w:rFonts w:ascii="Century Gothic" w:hAnsi="Century Gothic"/>
          <w:sz w:val="20"/>
          <w:szCs w:val="20"/>
        </w:rPr>
      </w:pPr>
    </w:p>
    <w:p w:rsidR="00193797" w:rsidRDefault="00193797" w:rsidP="00193797">
      <w:pPr>
        <w:rPr>
          <w:rFonts w:ascii="Century Gothic" w:hAnsi="Century Gothic"/>
          <w:sz w:val="20"/>
          <w:szCs w:val="20"/>
        </w:rPr>
      </w:pPr>
    </w:p>
    <w:tbl>
      <w:tblPr>
        <w:tblStyle w:val="TableGrid"/>
        <w:tblW w:w="0" w:type="auto"/>
        <w:tblLook w:val="04A0" w:firstRow="1" w:lastRow="0" w:firstColumn="1" w:lastColumn="0" w:noHBand="0" w:noVBand="1"/>
      </w:tblPr>
      <w:tblGrid>
        <w:gridCol w:w="1397"/>
        <w:gridCol w:w="541"/>
        <w:gridCol w:w="504"/>
        <w:gridCol w:w="504"/>
        <w:gridCol w:w="504"/>
        <w:gridCol w:w="504"/>
        <w:gridCol w:w="504"/>
        <w:gridCol w:w="504"/>
        <w:gridCol w:w="504"/>
        <w:gridCol w:w="504"/>
        <w:gridCol w:w="504"/>
        <w:gridCol w:w="538"/>
        <w:gridCol w:w="538"/>
        <w:gridCol w:w="538"/>
        <w:gridCol w:w="538"/>
        <w:gridCol w:w="475"/>
        <w:gridCol w:w="475"/>
      </w:tblGrid>
      <w:tr w:rsidR="00C1089E" w:rsidTr="00C1089E">
        <w:tc>
          <w:tcPr>
            <w:tcW w:w="1397" w:type="dxa"/>
          </w:tcPr>
          <w:p w:rsidR="00C1089E" w:rsidRDefault="00C1089E" w:rsidP="00193797">
            <w:pPr>
              <w:rPr>
                <w:rFonts w:ascii="Century Gothic" w:hAnsi="Century Gothic"/>
                <w:sz w:val="20"/>
                <w:szCs w:val="20"/>
              </w:rPr>
            </w:pPr>
            <w:r>
              <w:rPr>
                <w:rFonts w:ascii="Century Gothic" w:hAnsi="Century Gothic"/>
                <w:sz w:val="20"/>
                <w:szCs w:val="20"/>
              </w:rPr>
              <w:t>Toss</w:t>
            </w:r>
          </w:p>
        </w:tc>
        <w:tc>
          <w:tcPr>
            <w:tcW w:w="543"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0</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1</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2</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3</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4</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5</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6</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7</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8</w:t>
            </w:r>
          </w:p>
        </w:tc>
        <w:tc>
          <w:tcPr>
            <w:tcW w:w="506"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9</w:t>
            </w:r>
          </w:p>
        </w:tc>
        <w:tc>
          <w:tcPr>
            <w:tcW w:w="539"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10</w:t>
            </w:r>
          </w:p>
        </w:tc>
        <w:tc>
          <w:tcPr>
            <w:tcW w:w="539"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11</w:t>
            </w:r>
          </w:p>
        </w:tc>
        <w:tc>
          <w:tcPr>
            <w:tcW w:w="539"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12</w:t>
            </w:r>
          </w:p>
        </w:tc>
        <w:tc>
          <w:tcPr>
            <w:tcW w:w="539" w:type="dxa"/>
            <w:vAlign w:val="center"/>
          </w:tcPr>
          <w:p w:rsidR="00C1089E" w:rsidRDefault="00C1089E" w:rsidP="00C1089E">
            <w:pPr>
              <w:jc w:val="center"/>
              <w:rPr>
                <w:rFonts w:ascii="Century Gothic" w:hAnsi="Century Gothic"/>
                <w:sz w:val="20"/>
                <w:szCs w:val="20"/>
              </w:rPr>
            </w:pPr>
            <w:r>
              <w:rPr>
                <w:rFonts w:ascii="Century Gothic" w:hAnsi="Century Gothic"/>
                <w:sz w:val="20"/>
                <w:szCs w:val="20"/>
              </w:rPr>
              <w:t>13</w:t>
            </w:r>
          </w:p>
        </w:tc>
        <w:tc>
          <w:tcPr>
            <w:tcW w:w="475" w:type="dxa"/>
          </w:tcPr>
          <w:p w:rsidR="00C1089E" w:rsidRDefault="00C1089E" w:rsidP="00C1089E">
            <w:pPr>
              <w:jc w:val="center"/>
              <w:rPr>
                <w:rFonts w:ascii="Century Gothic" w:hAnsi="Century Gothic"/>
                <w:sz w:val="20"/>
                <w:szCs w:val="20"/>
              </w:rPr>
            </w:pPr>
            <w:r>
              <w:rPr>
                <w:rFonts w:ascii="Century Gothic" w:hAnsi="Century Gothic"/>
                <w:sz w:val="20"/>
                <w:szCs w:val="20"/>
              </w:rPr>
              <w:t>14</w:t>
            </w:r>
          </w:p>
        </w:tc>
        <w:tc>
          <w:tcPr>
            <w:tcW w:w="475" w:type="dxa"/>
          </w:tcPr>
          <w:p w:rsidR="00C1089E" w:rsidRDefault="00C1089E" w:rsidP="00C1089E">
            <w:pPr>
              <w:jc w:val="center"/>
              <w:rPr>
                <w:rFonts w:ascii="Century Gothic" w:hAnsi="Century Gothic"/>
                <w:sz w:val="20"/>
                <w:szCs w:val="20"/>
              </w:rPr>
            </w:pPr>
            <w:r>
              <w:rPr>
                <w:rFonts w:ascii="Century Gothic" w:hAnsi="Century Gothic"/>
                <w:sz w:val="20"/>
                <w:szCs w:val="20"/>
              </w:rPr>
              <w:t>15</w:t>
            </w:r>
          </w:p>
        </w:tc>
      </w:tr>
      <w:tr w:rsidR="00C1089E" w:rsidTr="00C1089E">
        <w:tc>
          <w:tcPr>
            <w:tcW w:w="1397" w:type="dxa"/>
          </w:tcPr>
          <w:p w:rsidR="00C1089E" w:rsidRDefault="00C1089E" w:rsidP="00193797">
            <w:pPr>
              <w:rPr>
                <w:rFonts w:ascii="Century Gothic" w:hAnsi="Century Gothic"/>
                <w:sz w:val="20"/>
                <w:szCs w:val="20"/>
              </w:rPr>
            </w:pPr>
            <w:r>
              <w:rPr>
                <w:rFonts w:ascii="Century Gothic" w:hAnsi="Century Gothic"/>
                <w:sz w:val="20"/>
                <w:szCs w:val="20"/>
              </w:rPr>
              <w:t># of Radioactive</w:t>
            </w:r>
          </w:p>
        </w:tc>
        <w:tc>
          <w:tcPr>
            <w:tcW w:w="543"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39" w:type="dxa"/>
            <w:vAlign w:val="center"/>
          </w:tcPr>
          <w:p w:rsidR="00C1089E" w:rsidRDefault="00C1089E" w:rsidP="00C1089E">
            <w:pPr>
              <w:jc w:val="center"/>
              <w:rPr>
                <w:rFonts w:ascii="Century Gothic" w:hAnsi="Century Gothic"/>
                <w:sz w:val="20"/>
                <w:szCs w:val="20"/>
              </w:rPr>
            </w:pPr>
          </w:p>
        </w:tc>
        <w:tc>
          <w:tcPr>
            <w:tcW w:w="539" w:type="dxa"/>
            <w:vAlign w:val="center"/>
          </w:tcPr>
          <w:p w:rsidR="00C1089E" w:rsidRDefault="00C1089E" w:rsidP="00C1089E">
            <w:pPr>
              <w:jc w:val="center"/>
              <w:rPr>
                <w:rFonts w:ascii="Century Gothic" w:hAnsi="Century Gothic"/>
                <w:sz w:val="20"/>
                <w:szCs w:val="20"/>
              </w:rPr>
            </w:pPr>
          </w:p>
        </w:tc>
        <w:tc>
          <w:tcPr>
            <w:tcW w:w="539" w:type="dxa"/>
            <w:vAlign w:val="center"/>
          </w:tcPr>
          <w:p w:rsidR="00C1089E" w:rsidRDefault="00C1089E" w:rsidP="00C1089E">
            <w:pPr>
              <w:jc w:val="center"/>
              <w:rPr>
                <w:rFonts w:ascii="Century Gothic" w:hAnsi="Century Gothic"/>
                <w:sz w:val="20"/>
                <w:szCs w:val="20"/>
              </w:rPr>
            </w:pPr>
          </w:p>
        </w:tc>
        <w:tc>
          <w:tcPr>
            <w:tcW w:w="539" w:type="dxa"/>
            <w:vAlign w:val="center"/>
          </w:tcPr>
          <w:p w:rsidR="00C1089E" w:rsidRDefault="00C1089E" w:rsidP="00C1089E">
            <w:pPr>
              <w:jc w:val="center"/>
              <w:rPr>
                <w:rFonts w:ascii="Century Gothic" w:hAnsi="Century Gothic"/>
                <w:sz w:val="20"/>
                <w:szCs w:val="20"/>
              </w:rPr>
            </w:pPr>
          </w:p>
        </w:tc>
        <w:tc>
          <w:tcPr>
            <w:tcW w:w="475" w:type="dxa"/>
          </w:tcPr>
          <w:p w:rsidR="00C1089E" w:rsidRDefault="00C1089E" w:rsidP="00C1089E">
            <w:pPr>
              <w:jc w:val="center"/>
              <w:rPr>
                <w:rFonts w:ascii="Century Gothic" w:hAnsi="Century Gothic"/>
                <w:sz w:val="20"/>
                <w:szCs w:val="20"/>
              </w:rPr>
            </w:pPr>
          </w:p>
        </w:tc>
        <w:tc>
          <w:tcPr>
            <w:tcW w:w="475" w:type="dxa"/>
          </w:tcPr>
          <w:p w:rsidR="00C1089E" w:rsidRDefault="00C1089E" w:rsidP="00C1089E">
            <w:pPr>
              <w:jc w:val="center"/>
              <w:rPr>
                <w:rFonts w:ascii="Century Gothic" w:hAnsi="Century Gothic"/>
                <w:sz w:val="20"/>
                <w:szCs w:val="20"/>
              </w:rPr>
            </w:pPr>
          </w:p>
        </w:tc>
      </w:tr>
      <w:tr w:rsidR="00C1089E" w:rsidTr="00C1089E">
        <w:tc>
          <w:tcPr>
            <w:tcW w:w="1397" w:type="dxa"/>
          </w:tcPr>
          <w:p w:rsidR="00C1089E" w:rsidRDefault="00C1089E" w:rsidP="00193797">
            <w:pPr>
              <w:rPr>
                <w:rFonts w:ascii="Century Gothic" w:hAnsi="Century Gothic"/>
                <w:sz w:val="20"/>
                <w:szCs w:val="20"/>
              </w:rPr>
            </w:pPr>
            <w:r>
              <w:rPr>
                <w:rFonts w:ascii="Century Gothic" w:hAnsi="Century Gothic"/>
                <w:sz w:val="20"/>
                <w:szCs w:val="20"/>
              </w:rPr>
              <w:t>Prediction of next toss</w:t>
            </w:r>
          </w:p>
        </w:tc>
        <w:tc>
          <w:tcPr>
            <w:tcW w:w="543"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06" w:type="dxa"/>
            <w:vAlign w:val="center"/>
          </w:tcPr>
          <w:p w:rsidR="00C1089E" w:rsidRDefault="00C1089E" w:rsidP="00C1089E">
            <w:pPr>
              <w:jc w:val="center"/>
              <w:rPr>
                <w:rFonts w:ascii="Century Gothic" w:hAnsi="Century Gothic"/>
                <w:sz w:val="20"/>
                <w:szCs w:val="20"/>
              </w:rPr>
            </w:pPr>
          </w:p>
        </w:tc>
        <w:tc>
          <w:tcPr>
            <w:tcW w:w="539" w:type="dxa"/>
            <w:vAlign w:val="center"/>
          </w:tcPr>
          <w:p w:rsidR="00C1089E" w:rsidRDefault="00C1089E" w:rsidP="00C1089E">
            <w:pPr>
              <w:jc w:val="center"/>
              <w:rPr>
                <w:rFonts w:ascii="Century Gothic" w:hAnsi="Century Gothic"/>
                <w:sz w:val="20"/>
                <w:szCs w:val="20"/>
              </w:rPr>
            </w:pPr>
          </w:p>
        </w:tc>
        <w:tc>
          <w:tcPr>
            <w:tcW w:w="539" w:type="dxa"/>
            <w:vAlign w:val="center"/>
          </w:tcPr>
          <w:p w:rsidR="00C1089E" w:rsidRDefault="00C1089E" w:rsidP="00C1089E">
            <w:pPr>
              <w:jc w:val="center"/>
              <w:rPr>
                <w:rFonts w:ascii="Century Gothic" w:hAnsi="Century Gothic"/>
                <w:sz w:val="20"/>
                <w:szCs w:val="20"/>
              </w:rPr>
            </w:pPr>
          </w:p>
        </w:tc>
        <w:tc>
          <w:tcPr>
            <w:tcW w:w="539" w:type="dxa"/>
            <w:vAlign w:val="center"/>
          </w:tcPr>
          <w:p w:rsidR="00C1089E" w:rsidRDefault="00C1089E" w:rsidP="00C1089E">
            <w:pPr>
              <w:jc w:val="center"/>
              <w:rPr>
                <w:rFonts w:ascii="Century Gothic" w:hAnsi="Century Gothic"/>
                <w:sz w:val="20"/>
                <w:szCs w:val="20"/>
              </w:rPr>
            </w:pPr>
          </w:p>
        </w:tc>
        <w:tc>
          <w:tcPr>
            <w:tcW w:w="539" w:type="dxa"/>
            <w:vAlign w:val="center"/>
          </w:tcPr>
          <w:p w:rsidR="00C1089E" w:rsidRDefault="00C1089E" w:rsidP="00C1089E">
            <w:pPr>
              <w:jc w:val="center"/>
              <w:rPr>
                <w:rFonts w:ascii="Century Gothic" w:hAnsi="Century Gothic"/>
                <w:sz w:val="20"/>
                <w:szCs w:val="20"/>
              </w:rPr>
            </w:pPr>
          </w:p>
        </w:tc>
        <w:tc>
          <w:tcPr>
            <w:tcW w:w="475" w:type="dxa"/>
          </w:tcPr>
          <w:p w:rsidR="00C1089E" w:rsidRDefault="00C1089E" w:rsidP="00C1089E">
            <w:pPr>
              <w:jc w:val="center"/>
              <w:rPr>
                <w:rFonts w:ascii="Century Gothic" w:hAnsi="Century Gothic"/>
                <w:sz w:val="20"/>
                <w:szCs w:val="20"/>
              </w:rPr>
            </w:pPr>
          </w:p>
        </w:tc>
        <w:tc>
          <w:tcPr>
            <w:tcW w:w="475" w:type="dxa"/>
          </w:tcPr>
          <w:p w:rsidR="00C1089E" w:rsidRDefault="00C1089E" w:rsidP="00C1089E">
            <w:pPr>
              <w:jc w:val="center"/>
              <w:rPr>
                <w:rFonts w:ascii="Century Gothic" w:hAnsi="Century Gothic"/>
                <w:sz w:val="20"/>
                <w:szCs w:val="20"/>
              </w:rPr>
            </w:pPr>
          </w:p>
        </w:tc>
      </w:tr>
    </w:tbl>
    <w:p w:rsidR="00193797" w:rsidRDefault="00193797" w:rsidP="00193797">
      <w:pPr>
        <w:rPr>
          <w:rFonts w:ascii="Century Gothic" w:hAnsi="Century Gothic"/>
          <w:sz w:val="20"/>
          <w:szCs w:val="20"/>
        </w:rPr>
      </w:pPr>
    </w:p>
    <w:p w:rsidR="008C2C02" w:rsidRDefault="008C2C02" w:rsidP="00193797">
      <w:pPr>
        <w:rPr>
          <w:rFonts w:ascii="Century Gothic" w:hAnsi="Century Gothic"/>
          <w:sz w:val="20"/>
          <w:szCs w:val="20"/>
        </w:rPr>
      </w:pPr>
    </w:p>
    <w:p w:rsidR="008C2C02" w:rsidRDefault="008C2C02" w:rsidP="00193797">
      <w:pPr>
        <w:rPr>
          <w:rFonts w:ascii="Century Gothic" w:hAnsi="Century Gothic"/>
          <w:sz w:val="20"/>
          <w:szCs w:val="20"/>
        </w:rPr>
      </w:pPr>
    </w:p>
    <w:p w:rsidR="008C2C02" w:rsidRDefault="008C2C02" w:rsidP="00193797">
      <w:pPr>
        <w:rPr>
          <w:rFonts w:ascii="Century Gothic" w:hAnsi="Century Gothic"/>
          <w:sz w:val="20"/>
          <w:szCs w:val="20"/>
        </w:rPr>
      </w:pPr>
    </w:p>
    <w:p w:rsidR="008C2C02" w:rsidRDefault="008C2C02" w:rsidP="00193797">
      <w:pPr>
        <w:rPr>
          <w:rFonts w:ascii="Century Gothic" w:hAnsi="Century Gothic"/>
          <w:sz w:val="20"/>
          <w:szCs w:val="20"/>
        </w:rPr>
      </w:pPr>
    </w:p>
    <w:p w:rsidR="008C2C02" w:rsidRDefault="008C2C02" w:rsidP="00193797">
      <w:pPr>
        <w:rPr>
          <w:rFonts w:ascii="Century Gothic" w:hAnsi="Century Gothic"/>
          <w:sz w:val="20"/>
          <w:szCs w:val="20"/>
        </w:rPr>
      </w:pPr>
    </w:p>
    <w:p w:rsidR="008C2C02" w:rsidRDefault="008C2C02" w:rsidP="00193797">
      <w:pPr>
        <w:rPr>
          <w:rFonts w:ascii="Century Gothic" w:hAnsi="Century Gothic"/>
          <w:sz w:val="20"/>
          <w:szCs w:val="20"/>
        </w:rPr>
      </w:pPr>
    </w:p>
    <w:p w:rsidR="008C2C02" w:rsidRDefault="008C2C02" w:rsidP="00193797">
      <w:pPr>
        <w:rPr>
          <w:rFonts w:ascii="Century Gothic" w:hAnsi="Century Gothic"/>
          <w:sz w:val="20"/>
          <w:szCs w:val="20"/>
        </w:rPr>
      </w:pPr>
    </w:p>
    <w:p w:rsidR="008C2C02" w:rsidRDefault="008C2C02" w:rsidP="00193797">
      <w:pPr>
        <w:rPr>
          <w:rFonts w:ascii="Century Gothic" w:hAnsi="Century Gothic"/>
          <w:sz w:val="20"/>
          <w:szCs w:val="20"/>
        </w:rPr>
      </w:pPr>
    </w:p>
    <w:p w:rsidR="00C1089E" w:rsidRDefault="00C1089E" w:rsidP="00193797">
      <w:pPr>
        <w:rPr>
          <w:rFonts w:ascii="Century Gothic" w:hAnsi="Century Gothic"/>
          <w:sz w:val="20"/>
          <w:szCs w:val="20"/>
        </w:rPr>
      </w:pPr>
      <w:r>
        <w:rPr>
          <w:rFonts w:ascii="Century Gothic" w:hAnsi="Century Gothic"/>
          <w:sz w:val="20"/>
          <w:szCs w:val="20"/>
        </w:rPr>
        <w:t>Class data: Number of Radioactive Nuclei</w:t>
      </w:r>
    </w:p>
    <w:tbl>
      <w:tblPr>
        <w:tblStyle w:val="TableGrid"/>
        <w:tblW w:w="9656" w:type="dxa"/>
        <w:tblLook w:val="04A0" w:firstRow="1" w:lastRow="0" w:firstColumn="1" w:lastColumn="0" w:noHBand="0" w:noVBand="1"/>
      </w:tblPr>
      <w:tblGrid>
        <w:gridCol w:w="1405"/>
        <w:gridCol w:w="546"/>
        <w:gridCol w:w="509"/>
        <w:gridCol w:w="509"/>
        <w:gridCol w:w="509"/>
        <w:gridCol w:w="509"/>
        <w:gridCol w:w="509"/>
        <w:gridCol w:w="509"/>
        <w:gridCol w:w="509"/>
        <w:gridCol w:w="509"/>
        <w:gridCol w:w="509"/>
        <w:gridCol w:w="542"/>
        <w:gridCol w:w="542"/>
        <w:gridCol w:w="542"/>
        <w:gridCol w:w="542"/>
        <w:gridCol w:w="478"/>
        <w:gridCol w:w="478"/>
      </w:tblGrid>
      <w:tr w:rsidR="00C1089E" w:rsidTr="00C1089E">
        <w:trPr>
          <w:trHeight w:val="292"/>
        </w:trPr>
        <w:tc>
          <w:tcPr>
            <w:tcW w:w="1405" w:type="dxa"/>
          </w:tcPr>
          <w:p w:rsidR="00C1089E" w:rsidRDefault="00C1089E" w:rsidP="001B6400">
            <w:pPr>
              <w:rPr>
                <w:rFonts w:ascii="Century Gothic" w:hAnsi="Century Gothic"/>
                <w:sz w:val="20"/>
                <w:szCs w:val="20"/>
              </w:rPr>
            </w:pPr>
            <w:r>
              <w:rPr>
                <w:rFonts w:ascii="Century Gothic" w:hAnsi="Century Gothic"/>
                <w:sz w:val="20"/>
                <w:szCs w:val="20"/>
              </w:rPr>
              <w:t>Toss</w:t>
            </w:r>
          </w:p>
        </w:tc>
        <w:tc>
          <w:tcPr>
            <w:tcW w:w="546"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0</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1</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2</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3</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4</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5</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6</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7</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8</w:t>
            </w:r>
          </w:p>
        </w:tc>
        <w:tc>
          <w:tcPr>
            <w:tcW w:w="509"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9</w:t>
            </w:r>
          </w:p>
        </w:tc>
        <w:tc>
          <w:tcPr>
            <w:tcW w:w="542"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10</w:t>
            </w:r>
          </w:p>
        </w:tc>
        <w:tc>
          <w:tcPr>
            <w:tcW w:w="542"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11</w:t>
            </w:r>
          </w:p>
        </w:tc>
        <w:tc>
          <w:tcPr>
            <w:tcW w:w="542"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12</w:t>
            </w:r>
          </w:p>
        </w:tc>
        <w:tc>
          <w:tcPr>
            <w:tcW w:w="542" w:type="dxa"/>
            <w:vAlign w:val="center"/>
          </w:tcPr>
          <w:p w:rsidR="00C1089E" w:rsidRDefault="00C1089E" w:rsidP="001B6400">
            <w:pPr>
              <w:jc w:val="center"/>
              <w:rPr>
                <w:rFonts w:ascii="Century Gothic" w:hAnsi="Century Gothic"/>
                <w:sz w:val="20"/>
                <w:szCs w:val="20"/>
              </w:rPr>
            </w:pPr>
            <w:r>
              <w:rPr>
                <w:rFonts w:ascii="Century Gothic" w:hAnsi="Century Gothic"/>
                <w:sz w:val="20"/>
                <w:szCs w:val="20"/>
              </w:rPr>
              <w:t>13</w:t>
            </w:r>
          </w:p>
        </w:tc>
        <w:tc>
          <w:tcPr>
            <w:tcW w:w="478" w:type="dxa"/>
          </w:tcPr>
          <w:p w:rsidR="00C1089E" w:rsidRDefault="00C1089E" w:rsidP="001B6400">
            <w:pPr>
              <w:jc w:val="center"/>
              <w:rPr>
                <w:rFonts w:ascii="Century Gothic" w:hAnsi="Century Gothic"/>
                <w:sz w:val="20"/>
                <w:szCs w:val="20"/>
              </w:rPr>
            </w:pPr>
            <w:r>
              <w:rPr>
                <w:rFonts w:ascii="Century Gothic" w:hAnsi="Century Gothic"/>
                <w:sz w:val="20"/>
                <w:szCs w:val="20"/>
              </w:rPr>
              <w:t>14</w:t>
            </w:r>
          </w:p>
        </w:tc>
        <w:tc>
          <w:tcPr>
            <w:tcW w:w="478" w:type="dxa"/>
          </w:tcPr>
          <w:p w:rsidR="00C1089E" w:rsidRDefault="00C1089E" w:rsidP="001B6400">
            <w:pPr>
              <w:jc w:val="center"/>
              <w:rPr>
                <w:rFonts w:ascii="Century Gothic" w:hAnsi="Century Gothic"/>
                <w:sz w:val="20"/>
                <w:szCs w:val="20"/>
              </w:rPr>
            </w:pPr>
            <w:r>
              <w:rPr>
                <w:rFonts w:ascii="Century Gothic" w:hAnsi="Century Gothic"/>
                <w:sz w:val="20"/>
                <w:szCs w:val="20"/>
              </w:rPr>
              <w:t>15</w:t>
            </w:r>
          </w:p>
        </w:tc>
      </w:tr>
      <w:tr w:rsidR="00C1089E" w:rsidTr="00C1089E">
        <w:trPr>
          <w:trHeight w:val="292"/>
        </w:trPr>
        <w:tc>
          <w:tcPr>
            <w:tcW w:w="1405" w:type="dxa"/>
          </w:tcPr>
          <w:p w:rsidR="00C1089E" w:rsidRDefault="00C1089E" w:rsidP="001B6400">
            <w:pPr>
              <w:rPr>
                <w:rFonts w:ascii="Century Gothic" w:hAnsi="Century Gothic"/>
                <w:sz w:val="20"/>
                <w:szCs w:val="20"/>
              </w:rPr>
            </w:pPr>
            <w:r>
              <w:rPr>
                <w:rFonts w:ascii="Century Gothic" w:hAnsi="Century Gothic"/>
                <w:sz w:val="20"/>
                <w:szCs w:val="20"/>
              </w:rPr>
              <w:t>Group 1</w:t>
            </w:r>
          </w:p>
        </w:tc>
        <w:tc>
          <w:tcPr>
            <w:tcW w:w="546"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r>
      <w:tr w:rsidR="00C1089E" w:rsidTr="00C1089E">
        <w:trPr>
          <w:trHeight w:val="304"/>
        </w:trPr>
        <w:tc>
          <w:tcPr>
            <w:tcW w:w="1405" w:type="dxa"/>
          </w:tcPr>
          <w:p w:rsidR="00C1089E" w:rsidRDefault="00C1089E" w:rsidP="001B6400">
            <w:pPr>
              <w:rPr>
                <w:rFonts w:ascii="Century Gothic" w:hAnsi="Century Gothic"/>
                <w:sz w:val="20"/>
                <w:szCs w:val="20"/>
              </w:rPr>
            </w:pPr>
            <w:r>
              <w:rPr>
                <w:rFonts w:ascii="Century Gothic" w:hAnsi="Century Gothic"/>
                <w:sz w:val="20"/>
                <w:szCs w:val="20"/>
              </w:rPr>
              <w:t>Group 2</w:t>
            </w:r>
          </w:p>
        </w:tc>
        <w:tc>
          <w:tcPr>
            <w:tcW w:w="546"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r>
      <w:tr w:rsidR="00C1089E" w:rsidTr="00C1089E">
        <w:trPr>
          <w:trHeight w:val="292"/>
        </w:trPr>
        <w:tc>
          <w:tcPr>
            <w:tcW w:w="1405" w:type="dxa"/>
          </w:tcPr>
          <w:p w:rsidR="00C1089E" w:rsidRDefault="00C1089E" w:rsidP="001B6400">
            <w:pPr>
              <w:rPr>
                <w:rFonts w:ascii="Century Gothic" w:hAnsi="Century Gothic"/>
                <w:sz w:val="20"/>
                <w:szCs w:val="20"/>
              </w:rPr>
            </w:pPr>
            <w:r>
              <w:rPr>
                <w:rFonts w:ascii="Century Gothic" w:hAnsi="Century Gothic"/>
                <w:sz w:val="20"/>
                <w:szCs w:val="20"/>
              </w:rPr>
              <w:t>Group 3</w:t>
            </w:r>
          </w:p>
        </w:tc>
        <w:tc>
          <w:tcPr>
            <w:tcW w:w="546"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r>
      <w:tr w:rsidR="00C1089E" w:rsidTr="00C1089E">
        <w:trPr>
          <w:trHeight w:val="304"/>
        </w:trPr>
        <w:tc>
          <w:tcPr>
            <w:tcW w:w="1405" w:type="dxa"/>
          </w:tcPr>
          <w:p w:rsidR="00C1089E" w:rsidRDefault="00C1089E" w:rsidP="001B6400">
            <w:pPr>
              <w:rPr>
                <w:rFonts w:ascii="Century Gothic" w:hAnsi="Century Gothic"/>
                <w:sz w:val="20"/>
                <w:szCs w:val="20"/>
              </w:rPr>
            </w:pPr>
            <w:r>
              <w:rPr>
                <w:rFonts w:ascii="Century Gothic" w:hAnsi="Century Gothic"/>
                <w:sz w:val="20"/>
                <w:szCs w:val="20"/>
              </w:rPr>
              <w:t>Group 4</w:t>
            </w:r>
          </w:p>
        </w:tc>
        <w:tc>
          <w:tcPr>
            <w:tcW w:w="546"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r>
      <w:tr w:rsidR="00C1089E" w:rsidTr="00C1089E">
        <w:trPr>
          <w:trHeight w:val="292"/>
        </w:trPr>
        <w:tc>
          <w:tcPr>
            <w:tcW w:w="1405" w:type="dxa"/>
          </w:tcPr>
          <w:p w:rsidR="00C1089E" w:rsidRDefault="00C1089E" w:rsidP="001B6400">
            <w:pPr>
              <w:rPr>
                <w:rFonts w:ascii="Century Gothic" w:hAnsi="Century Gothic"/>
                <w:sz w:val="20"/>
                <w:szCs w:val="20"/>
              </w:rPr>
            </w:pPr>
            <w:r>
              <w:rPr>
                <w:rFonts w:ascii="Century Gothic" w:hAnsi="Century Gothic"/>
                <w:sz w:val="20"/>
                <w:szCs w:val="20"/>
              </w:rPr>
              <w:t>Group 5</w:t>
            </w:r>
          </w:p>
        </w:tc>
        <w:tc>
          <w:tcPr>
            <w:tcW w:w="546"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r>
      <w:tr w:rsidR="00C1089E" w:rsidTr="00C1089E">
        <w:trPr>
          <w:trHeight w:val="304"/>
        </w:trPr>
        <w:tc>
          <w:tcPr>
            <w:tcW w:w="1405" w:type="dxa"/>
          </w:tcPr>
          <w:p w:rsidR="00C1089E" w:rsidRDefault="00C1089E" w:rsidP="001B6400">
            <w:pPr>
              <w:rPr>
                <w:rFonts w:ascii="Century Gothic" w:hAnsi="Century Gothic"/>
                <w:sz w:val="20"/>
                <w:szCs w:val="20"/>
              </w:rPr>
            </w:pPr>
            <w:r>
              <w:rPr>
                <w:rFonts w:ascii="Century Gothic" w:hAnsi="Century Gothic"/>
                <w:sz w:val="20"/>
                <w:szCs w:val="20"/>
              </w:rPr>
              <w:t>Group 6</w:t>
            </w:r>
          </w:p>
        </w:tc>
        <w:tc>
          <w:tcPr>
            <w:tcW w:w="546"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r>
      <w:tr w:rsidR="00C1089E" w:rsidTr="00C1089E">
        <w:trPr>
          <w:trHeight w:val="304"/>
        </w:trPr>
        <w:tc>
          <w:tcPr>
            <w:tcW w:w="1405" w:type="dxa"/>
          </w:tcPr>
          <w:p w:rsidR="00C1089E" w:rsidRDefault="00C1089E" w:rsidP="001B6400">
            <w:pPr>
              <w:rPr>
                <w:rFonts w:ascii="Century Gothic" w:hAnsi="Century Gothic"/>
                <w:sz w:val="20"/>
                <w:szCs w:val="20"/>
              </w:rPr>
            </w:pPr>
            <w:r>
              <w:rPr>
                <w:rFonts w:ascii="Century Gothic" w:hAnsi="Century Gothic"/>
                <w:sz w:val="20"/>
                <w:szCs w:val="20"/>
              </w:rPr>
              <w:t>Group 7</w:t>
            </w:r>
          </w:p>
        </w:tc>
        <w:tc>
          <w:tcPr>
            <w:tcW w:w="546"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09"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542" w:type="dxa"/>
            <w:vAlign w:val="center"/>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c>
          <w:tcPr>
            <w:tcW w:w="478" w:type="dxa"/>
          </w:tcPr>
          <w:p w:rsidR="00C1089E" w:rsidRDefault="00C1089E" w:rsidP="001B6400">
            <w:pPr>
              <w:jc w:val="center"/>
              <w:rPr>
                <w:rFonts w:ascii="Century Gothic" w:hAnsi="Century Gothic"/>
                <w:sz w:val="20"/>
                <w:szCs w:val="20"/>
              </w:rPr>
            </w:pPr>
          </w:p>
        </w:tc>
      </w:tr>
      <w:tr w:rsidR="00025AF0" w:rsidTr="00C1089E">
        <w:trPr>
          <w:trHeight w:val="304"/>
        </w:trPr>
        <w:tc>
          <w:tcPr>
            <w:tcW w:w="1405" w:type="dxa"/>
          </w:tcPr>
          <w:p w:rsidR="00025AF0" w:rsidRDefault="00025AF0" w:rsidP="001B6400">
            <w:pPr>
              <w:rPr>
                <w:rFonts w:ascii="Century Gothic" w:hAnsi="Century Gothic"/>
                <w:sz w:val="20"/>
                <w:szCs w:val="20"/>
              </w:rPr>
            </w:pPr>
            <w:r>
              <w:rPr>
                <w:rFonts w:ascii="Century Gothic" w:hAnsi="Century Gothic"/>
                <w:sz w:val="20"/>
                <w:szCs w:val="20"/>
              </w:rPr>
              <w:t>Class Totals</w:t>
            </w:r>
          </w:p>
        </w:tc>
        <w:tc>
          <w:tcPr>
            <w:tcW w:w="546"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09" w:type="dxa"/>
            <w:vAlign w:val="center"/>
          </w:tcPr>
          <w:p w:rsidR="00025AF0" w:rsidRDefault="00025AF0" w:rsidP="001B6400">
            <w:pPr>
              <w:jc w:val="center"/>
              <w:rPr>
                <w:rFonts w:ascii="Century Gothic" w:hAnsi="Century Gothic"/>
                <w:sz w:val="20"/>
                <w:szCs w:val="20"/>
              </w:rPr>
            </w:pPr>
          </w:p>
        </w:tc>
        <w:tc>
          <w:tcPr>
            <w:tcW w:w="542" w:type="dxa"/>
            <w:vAlign w:val="center"/>
          </w:tcPr>
          <w:p w:rsidR="00025AF0" w:rsidRDefault="00025AF0" w:rsidP="001B6400">
            <w:pPr>
              <w:jc w:val="center"/>
              <w:rPr>
                <w:rFonts w:ascii="Century Gothic" w:hAnsi="Century Gothic"/>
                <w:sz w:val="20"/>
                <w:szCs w:val="20"/>
              </w:rPr>
            </w:pPr>
          </w:p>
        </w:tc>
        <w:tc>
          <w:tcPr>
            <w:tcW w:w="542" w:type="dxa"/>
            <w:vAlign w:val="center"/>
          </w:tcPr>
          <w:p w:rsidR="00025AF0" w:rsidRDefault="00025AF0" w:rsidP="001B6400">
            <w:pPr>
              <w:jc w:val="center"/>
              <w:rPr>
                <w:rFonts w:ascii="Century Gothic" w:hAnsi="Century Gothic"/>
                <w:sz w:val="20"/>
                <w:szCs w:val="20"/>
              </w:rPr>
            </w:pPr>
          </w:p>
        </w:tc>
        <w:tc>
          <w:tcPr>
            <w:tcW w:w="542" w:type="dxa"/>
            <w:vAlign w:val="center"/>
          </w:tcPr>
          <w:p w:rsidR="00025AF0" w:rsidRDefault="00025AF0" w:rsidP="001B6400">
            <w:pPr>
              <w:jc w:val="center"/>
              <w:rPr>
                <w:rFonts w:ascii="Century Gothic" w:hAnsi="Century Gothic"/>
                <w:sz w:val="20"/>
                <w:szCs w:val="20"/>
              </w:rPr>
            </w:pPr>
          </w:p>
        </w:tc>
        <w:tc>
          <w:tcPr>
            <w:tcW w:w="542" w:type="dxa"/>
            <w:vAlign w:val="center"/>
          </w:tcPr>
          <w:p w:rsidR="00025AF0" w:rsidRDefault="00025AF0" w:rsidP="001B6400">
            <w:pPr>
              <w:jc w:val="center"/>
              <w:rPr>
                <w:rFonts w:ascii="Century Gothic" w:hAnsi="Century Gothic"/>
                <w:sz w:val="20"/>
                <w:szCs w:val="20"/>
              </w:rPr>
            </w:pPr>
          </w:p>
        </w:tc>
        <w:tc>
          <w:tcPr>
            <w:tcW w:w="478" w:type="dxa"/>
          </w:tcPr>
          <w:p w:rsidR="00025AF0" w:rsidRDefault="00025AF0" w:rsidP="001B6400">
            <w:pPr>
              <w:jc w:val="center"/>
              <w:rPr>
                <w:rFonts w:ascii="Century Gothic" w:hAnsi="Century Gothic"/>
                <w:sz w:val="20"/>
                <w:szCs w:val="20"/>
              </w:rPr>
            </w:pPr>
          </w:p>
        </w:tc>
        <w:tc>
          <w:tcPr>
            <w:tcW w:w="478" w:type="dxa"/>
          </w:tcPr>
          <w:p w:rsidR="00025AF0" w:rsidRDefault="00025AF0" w:rsidP="001B6400">
            <w:pPr>
              <w:jc w:val="center"/>
              <w:rPr>
                <w:rFonts w:ascii="Century Gothic" w:hAnsi="Century Gothic"/>
                <w:sz w:val="20"/>
                <w:szCs w:val="20"/>
              </w:rPr>
            </w:pPr>
          </w:p>
        </w:tc>
      </w:tr>
    </w:tbl>
    <w:p w:rsidR="008C2C02" w:rsidRDefault="008C2C02" w:rsidP="00193797">
      <w:pPr>
        <w:rPr>
          <w:rFonts w:ascii="Century Gothic" w:hAnsi="Century Gothic"/>
          <w:sz w:val="20"/>
          <w:szCs w:val="20"/>
        </w:rPr>
      </w:pPr>
    </w:p>
    <w:p w:rsidR="00C1089E" w:rsidRDefault="00C1089E" w:rsidP="00193797">
      <w:pPr>
        <w:rPr>
          <w:rFonts w:ascii="Century Gothic" w:hAnsi="Century Gothic"/>
          <w:b/>
          <w:bCs/>
          <w:sz w:val="20"/>
          <w:szCs w:val="20"/>
        </w:rPr>
      </w:pPr>
      <w:r>
        <w:rPr>
          <w:rFonts w:ascii="Century Gothic" w:hAnsi="Century Gothic"/>
          <w:b/>
          <w:bCs/>
          <w:sz w:val="20"/>
          <w:szCs w:val="20"/>
          <w:u w:val="single"/>
        </w:rPr>
        <w:t>Graph:</w:t>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p>
    <w:p w:rsidR="00C1089E" w:rsidRDefault="00C1089E" w:rsidP="00193797">
      <w:pPr>
        <w:rPr>
          <w:rFonts w:ascii="Century Gothic" w:hAnsi="Century Gothic"/>
          <w:b/>
          <w:bCs/>
          <w:sz w:val="20"/>
          <w:szCs w:val="20"/>
        </w:rPr>
      </w:pPr>
    </w:p>
    <w:p w:rsidR="00193797" w:rsidRDefault="00193797" w:rsidP="00193797">
      <w:pPr>
        <w:rPr>
          <w:rFonts w:ascii="Century Gothic" w:hAnsi="Century Gothic"/>
          <w:sz w:val="20"/>
          <w:szCs w:val="20"/>
        </w:rPr>
      </w:pPr>
      <w:r w:rsidRPr="00193797">
        <w:rPr>
          <w:rFonts w:ascii="Century Gothic" w:hAnsi="Century Gothic"/>
          <w:i/>
          <w:iCs/>
          <w:sz w:val="20"/>
          <w:szCs w:val="20"/>
        </w:rPr>
        <w:t xml:space="preserve">Using </w:t>
      </w:r>
      <w:r w:rsidRPr="00193797">
        <w:rPr>
          <w:rFonts w:ascii="Century Gothic" w:hAnsi="Century Gothic"/>
          <w:b/>
          <w:bCs/>
          <w:i/>
          <w:iCs/>
          <w:sz w:val="20"/>
          <w:szCs w:val="20"/>
        </w:rPr>
        <w:t xml:space="preserve">the pooled data, </w:t>
      </w:r>
      <w:r w:rsidRPr="00193797">
        <w:rPr>
          <w:rFonts w:ascii="Century Gothic" w:hAnsi="Century Gothic"/>
          <w:sz w:val="20"/>
          <w:szCs w:val="20"/>
        </w:rPr>
        <w:t>prepare a graph by plotting the num</w:t>
      </w:r>
      <w:r w:rsidR="00C1089E">
        <w:rPr>
          <w:rFonts w:ascii="Century Gothic" w:hAnsi="Century Gothic"/>
          <w:sz w:val="20"/>
          <w:szCs w:val="20"/>
        </w:rPr>
        <w:t xml:space="preserve">ber of radioactive "nuclei" and </w:t>
      </w:r>
      <w:r w:rsidRPr="00193797">
        <w:rPr>
          <w:rFonts w:ascii="Century Gothic" w:hAnsi="Century Gothic"/>
          <w:sz w:val="20"/>
          <w:szCs w:val="20"/>
        </w:rPr>
        <w:t>the number of tosses, which we will call half-lives.  Be</w:t>
      </w:r>
      <w:r w:rsidR="00C1089E">
        <w:rPr>
          <w:rFonts w:ascii="Century Gothic" w:hAnsi="Century Gothic"/>
          <w:sz w:val="20"/>
          <w:szCs w:val="20"/>
        </w:rPr>
        <w:t xml:space="preserve"> sure your axes are labeled, </w:t>
      </w:r>
      <w:r w:rsidRPr="00193797">
        <w:rPr>
          <w:rFonts w:ascii="Century Gothic" w:hAnsi="Century Gothic"/>
          <w:sz w:val="20"/>
          <w:szCs w:val="20"/>
        </w:rPr>
        <w:t xml:space="preserve">have units and that you have an appropriate title.  Be sure to use an appropriate scale for your graph so that you use most of the graph paper.  Connect your points with a smooth curve.  </w:t>
      </w:r>
    </w:p>
    <w:p w:rsidR="00C1089E" w:rsidRDefault="00C1089E" w:rsidP="00C1089E">
      <w:pPr>
        <w:jc w:val="center"/>
        <w:rPr>
          <w:rFonts w:ascii="Century Gothic" w:hAnsi="Century Gothic"/>
          <w:b/>
          <w:bCs/>
          <w:sz w:val="20"/>
          <w:szCs w:val="20"/>
        </w:rPr>
      </w:pPr>
      <w:bookmarkStart w:id="0" w:name="_GoBack"/>
      <w:r>
        <w:rPr>
          <w:noProof/>
        </w:rPr>
        <w:drawing>
          <wp:inline distT="0" distB="0" distL="0" distR="0">
            <wp:extent cx="4114800" cy="386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114800" cy="3867150"/>
                    </a:xfrm>
                    <a:prstGeom prst="rect">
                      <a:avLst/>
                    </a:prstGeom>
                  </pic:spPr>
                </pic:pic>
              </a:graphicData>
            </a:graphic>
          </wp:inline>
        </w:drawing>
      </w:r>
      <w:bookmarkEnd w:id="0"/>
    </w:p>
    <w:p w:rsidR="00C1089E" w:rsidRPr="00193797" w:rsidRDefault="00C1089E" w:rsidP="00193797">
      <w:pPr>
        <w:rPr>
          <w:rFonts w:ascii="Century Gothic" w:hAnsi="Century Gothic"/>
          <w:b/>
          <w:bCs/>
          <w:sz w:val="20"/>
          <w:szCs w:val="20"/>
        </w:rPr>
      </w:pPr>
    </w:p>
    <w:p w:rsidR="00C1089E" w:rsidRDefault="00C1089E" w:rsidP="00193797">
      <w:pPr>
        <w:rPr>
          <w:rFonts w:ascii="Century Gothic" w:hAnsi="Century Gothic"/>
          <w:b/>
          <w:bCs/>
          <w:sz w:val="20"/>
          <w:szCs w:val="20"/>
        </w:rPr>
      </w:pPr>
    </w:p>
    <w:p w:rsidR="00C1089E" w:rsidRDefault="00C1089E" w:rsidP="00193797">
      <w:pPr>
        <w:rPr>
          <w:rFonts w:ascii="Century Gothic" w:hAnsi="Century Gothic"/>
          <w:b/>
          <w:bCs/>
          <w:sz w:val="20"/>
          <w:szCs w:val="20"/>
        </w:rPr>
      </w:pPr>
    </w:p>
    <w:p w:rsidR="008C2C02" w:rsidRDefault="008C2C02" w:rsidP="00193797">
      <w:pPr>
        <w:rPr>
          <w:rFonts w:ascii="Century Gothic" w:hAnsi="Century Gothic"/>
          <w:b/>
          <w:bCs/>
          <w:sz w:val="20"/>
          <w:szCs w:val="20"/>
        </w:rPr>
      </w:pPr>
    </w:p>
    <w:p w:rsidR="00C1089E" w:rsidRDefault="00C1089E" w:rsidP="00193797">
      <w:pPr>
        <w:rPr>
          <w:rFonts w:ascii="Century Gothic" w:hAnsi="Century Gothic"/>
          <w:b/>
          <w:bCs/>
          <w:sz w:val="20"/>
          <w:szCs w:val="20"/>
        </w:rPr>
      </w:pPr>
      <w:r>
        <w:rPr>
          <w:rFonts w:ascii="Century Gothic" w:hAnsi="Century Gothic"/>
          <w:b/>
          <w:bCs/>
          <w:sz w:val="20"/>
          <w:szCs w:val="20"/>
          <w:u w:val="single"/>
        </w:rPr>
        <w:t>Analysis:</w:t>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p>
    <w:p w:rsidR="00193797" w:rsidRPr="00193797" w:rsidRDefault="00193797" w:rsidP="00193797">
      <w:pPr>
        <w:rPr>
          <w:rFonts w:ascii="Century Gothic" w:hAnsi="Century Gothic"/>
          <w:sz w:val="20"/>
          <w:szCs w:val="20"/>
        </w:rPr>
      </w:pPr>
      <w:r w:rsidRPr="00193797">
        <w:rPr>
          <w:rFonts w:ascii="Century Gothic" w:hAnsi="Century Gothic"/>
          <w:b/>
          <w:bCs/>
          <w:sz w:val="20"/>
          <w:szCs w:val="20"/>
        </w:rPr>
        <w:t>Please answer all in complete sentences!</w:t>
      </w:r>
    </w:p>
    <w:p w:rsidR="00193797" w:rsidRDefault="00193797" w:rsidP="00193797">
      <w:pPr>
        <w:numPr>
          <w:ilvl w:val="0"/>
          <w:numId w:val="2"/>
        </w:numPr>
        <w:rPr>
          <w:rFonts w:ascii="Century Gothic" w:hAnsi="Century Gothic"/>
          <w:sz w:val="20"/>
          <w:szCs w:val="20"/>
        </w:rPr>
      </w:pPr>
      <w:r w:rsidRPr="00193797">
        <w:rPr>
          <w:rFonts w:ascii="Century Gothic" w:hAnsi="Century Gothic"/>
          <w:sz w:val="20"/>
          <w:szCs w:val="20"/>
        </w:rPr>
        <w:t>How good is our assumption that half of our radioactive "nuclei" decay in each half-life? Explain.</w:t>
      </w:r>
    </w:p>
    <w:tbl>
      <w:tblPr>
        <w:tblStyle w:val="TableGrid"/>
        <w:tblW w:w="9628" w:type="dxa"/>
        <w:tblLook w:val="04A0" w:firstRow="1" w:lastRow="0" w:firstColumn="1" w:lastColumn="0" w:noHBand="0" w:noVBand="1"/>
      </w:tblPr>
      <w:tblGrid>
        <w:gridCol w:w="9628"/>
      </w:tblGrid>
      <w:tr w:rsidR="00C1089E" w:rsidTr="00C1089E">
        <w:trPr>
          <w:trHeight w:val="335"/>
        </w:trPr>
        <w:tc>
          <w:tcPr>
            <w:tcW w:w="9628" w:type="dxa"/>
          </w:tcPr>
          <w:p w:rsidR="00C1089E" w:rsidRDefault="00C1089E" w:rsidP="00C1089E">
            <w:pPr>
              <w:rPr>
                <w:rFonts w:ascii="Century Gothic" w:hAnsi="Century Gothic"/>
                <w:sz w:val="20"/>
                <w:szCs w:val="20"/>
              </w:rPr>
            </w:pPr>
          </w:p>
        </w:tc>
      </w:tr>
      <w:tr w:rsidR="00C1089E" w:rsidTr="00C1089E">
        <w:trPr>
          <w:trHeight w:val="349"/>
        </w:trPr>
        <w:tc>
          <w:tcPr>
            <w:tcW w:w="9628" w:type="dxa"/>
          </w:tcPr>
          <w:p w:rsidR="00C1089E" w:rsidRDefault="00C1089E" w:rsidP="00C1089E">
            <w:pPr>
              <w:rPr>
                <w:rFonts w:ascii="Century Gothic" w:hAnsi="Century Gothic"/>
                <w:sz w:val="20"/>
                <w:szCs w:val="20"/>
              </w:rPr>
            </w:pPr>
          </w:p>
        </w:tc>
      </w:tr>
      <w:tr w:rsidR="00C1089E" w:rsidTr="00C1089E">
        <w:trPr>
          <w:trHeight w:val="349"/>
        </w:trPr>
        <w:tc>
          <w:tcPr>
            <w:tcW w:w="9628" w:type="dxa"/>
          </w:tcPr>
          <w:p w:rsidR="00C1089E" w:rsidRDefault="00C1089E" w:rsidP="00C1089E">
            <w:pPr>
              <w:rPr>
                <w:rFonts w:ascii="Century Gothic" w:hAnsi="Century Gothic"/>
                <w:sz w:val="20"/>
                <w:szCs w:val="20"/>
              </w:rPr>
            </w:pPr>
          </w:p>
        </w:tc>
      </w:tr>
    </w:tbl>
    <w:p w:rsidR="00193797" w:rsidRPr="00193797" w:rsidRDefault="00193797" w:rsidP="00193797">
      <w:pPr>
        <w:rPr>
          <w:rFonts w:ascii="Century Gothic" w:hAnsi="Century Gothic"/>
          <w:sz w:val="20"/>
          <w:szCs w:val="20"/>
        </w:rPr>
      </w:pPr>
    </w:p>
    <w:p w:rsidR="00193797" w:rsidRDefault="00193797" w:rsidP="00193797">
      <w:pPr>
        <w:numPr>
          <w:ilvl w:val="0"/>
          <w:numId w:val="3"/>
        </w:numPr>
        <w:rPr>
          <w:rFonts w:ascii="Century Gothic" w:hAnsi="Century Gothic"/>
          <w:sz w:val="20"/>
          <w:szCs w:val="20"/>
        </w:rPr>
      </w:pPr>
      <w:r w:rsidRPr="00193797">
        <w:rPr>
          <w:rFonts w:ascii="Century Gothic" w:hAnsi="Century Gothic"/>
          <w:sz w:val="20"/>
          <w:szCs w:val="20"/>
        </w:rPr>
        <w:t xml:space="preserve"> If you started with a sample of 600 radioactive nuclei, how many </w:t>
      </w:r>
      <w:r w:rsidR="00C1089E">
        <w:rPr>
          <w:rFonts w:ascii="Century Gothic" w:hAnsi="Century Gothic"/>
          <w:sz w:val="20"/>
          <w:szCs w:val="20"/>
        </w:rPr>
        <w:t xml:space="preserve">should remain </w:t>
      </w:r>
      <w:proofErr w:type="spellStart"/>
      <w:r w:rsidR="00C1089E">
        <w:rPr>
          <w:rFonts w:ascii="Century Gothic" w:hAnsi="Century Gothic"/>
          <w:sz w:val="20"/>
          <w:szCs w:val="20"/>
        </w:rPr>
        <w:t>undecayed</w:t>
      </w:r>
      <w:proofErr w:type="spellEnd"/>
      <w:r w:rsidR="00C1089E">
        <w:rPr>
          <w:rFonts w:ascii="Century Gothic" w:hAnsi="Century Gothic"/>
          <w:sz w:val="20"/>
          <w:szCs w:val="20"/>
        </w:rPr>
        <w:t xml:space="preserve"> after three </w:t>
      </w:r>
      <w:r w:rsidRPr="00193797">
        <w:rPr>
          <w:rFonts w:ascii="Century Gothic" w:hAnsi="Century Gothic"/>
          <w:sz w:val="20"/>
          <w:szCs w:val="20"/>
        </w:rPr>
        <w:t>half-lives?</w:t>
      </w:r>
    </w:p>
    <w:p w:rsidR="00C1089E" w:rsidRDefault="00C1089E" w:rsidP="00C1089E">
      <w:pPr>
        <w:rPr>
          <w:rFonts w:ascii="Century Gothic" w:hAnsi="Century Gothic"/>
          <w:sz w:val="20"/>
          <w:szCs w:val="20"/>
        </w:rPr>
      </w:pPr>
    </w:p>
    <w:p w:rsidR="00C1089E" w:rsidRPr="00193797" w:rsidRDefault="00C1089E" w:rsidP="00C1089E">
      <w:pPr>
        <w:rPr>
          <w:rFonts w:ascii="Century Gothic" w:hAnsi="Century Gothic"/>
          <w:sz w:val="20"/>
          <w:szCs w:val="20"/>
        </w:rPr>
      </w:pPr>
    </w:p>
    <w:p w:rsidR="00193797" w:rsidRPr="00193797" w:rsidRDefault="00193797" w:rsidP="00193797">
      <w:pPr>
        <w:rPr>
          <w:rFonts w:ascii="Century Gothic" w:hAnsi="Century Gothic"/>
          <w:sz w:val="20"/>
          <w:szCs w:val="20"/>
        </w:rPr>
      </w:pPr>
    </w:p>
    <w:p w:rsidR="00193797" w:rsidRPr="00193797" w:rsidRDefault="00193797" w:rsidP="00193797">
      <w:pPr>
        <w:numPr>
          <w:ilvl w:val="0"/>
          <w:numId w:val="3"/>
        </w:numPr>
        <w:rPr>
          <w:rFonts w:ascii="Century Gothic" w:hAnsi="Century Gothic"/>
          <w:sz w:val="20"/>
          <w:szCs w:val="20"/>
        </w:rPr>
      </w:pPr>
      <w:r w:rsidRPr="00193797">
        <w:rPr>
          <w:rFonts w:ascii="Century Gothic" w:hAnsi="Century Gothic"/>
          <w:sz w:val="20"/>
          <w:szCs w:val="20"/>
        </w:rPr>
        <w:t xml:space="preserve">If 175 </w:t>
      </w:r>
      <w:proofErr w:type="spellStart"/>
      <w:r w:rsidRPr="00193797">
        <w:rPr>
          <w:rFonts w:ascii="Century Gothic" w:hAnsi="Century Gothic"/>
          <w:sz w:val="20"/>
          <w:szCs w:val="20"/>
        </w:rPr>
        <w:t>undecayed</w:t>
      </w:r>
      <w:proofErr w:type="spellEnd"/>
      <w:r w:rsidRPr="00193797">
        <w:rPr>
          <w:rFonts w:ascii="Century Gothic" w:hAnsi="Century Gothic"/>
          <w:sz w:val="20"/>
          <w:szCs w:val="20"/>
        </w:rPr>
        <w:t xml:space="preserve"> nuclei remained from a sample of 2800 nuclei, how many half-lives have passed?</w:t>
      </w:r>
    </w:p>
    <w:p w:rsidR="00193797" w:rsidRDefault="00193797" w:rsidP="00193797">
      <w:pPr>
        <w:rPr>
          <w:rFonts w:ascii="Century Gothic" w:hAnsi="Century Gothic"/>
          <w:sz w:val="20"/>
          <w:szCs w:val="20"/>
        </w:rPr>
      </w:pPr>
    </w:p>
    <w:p w:rsidR="00193797" w:rsidRPr="00193797" w:rsidRDefault="00193797" w:rsidP="00193797">
      <w:pPr>
        <w:rPr>
          <w:rFonts w:ascii="Century Gothic" w:hAnsi="Century Gothic"/>
          <w:sz w:val="20"/>
          <w:szCs w:val="20"/>
        </w:rPr>
      </w:pPr>
    </w:p>
    <w:p w:rsidR="00193797" w:rsidRPr="00193797" w:rsidRDefault="00193797" w:rsidP="00193797">
      <w:pPr>
        <w:numPr>
          <w:ilvl w:val="0"/>
          <w:numId w:val="3"/>
        </w:numPr>
        <w:rPr>
          <w:rFonts w:ascii="Century Gothic" w:hAnsi="Century Gothic"/>
          <w:sz w:val="20"/>
          <w:szCs w:val="20"/>
        </w:rPr>
      </w:pPr>
      <w:r w:rsidRPr="00193797">
        <w:rPr>
          <w:rFonts w:ascii="Century Gothic" w:hAnsi="Century Gothic"/>
          <w:sz w:val="20"/>
          <w:szCs w:val="20"/>
        </w:rPr>
        <w:t xml:space="preserve">Why did we pool the class data? </w:t>
      </w:r>
    </w:p>
    <w:p w:rsidR="00193797" w:rsidRDefault="00193797" w:rsidP="00193797">
      <w:pPr>
        <w:rPr>
          <w:rFonts w:ascii="Century Gothic" w:hAnsi="Century Gothic"/>
          <w:sz w:val="20"/>
          <w:szCs w:val="20"/>
        </w:rPr>
      </w:pPr>
    </w:p>
    <w:p w:rsidR="00C1089E" w:rsidRDefault="00C1089E" w:rsidP="00193797">
      <w:pPr>
        <w:rPr>
          <w:rFonts w:ascii="Century Gothic" w:hAnsi="Century Gothic"/>
          <w:sz w:val="20"/>
          <w:szCs w:val="20"/>
        </w:rPr>
      </w:pPr>
    </w:p>
    <w:p w:rsidR="00C1089E" w:rsidRDefault="00C1089E" w:rsidP="00193797">
      <w:pPr>
        <w:rPr>
          <w:rFonts w:ascii="Century Gothic" w:hAnsi="Century Gothic"/>
          <w:sz w:val="20"/>
          <w:szCs w:val="20"/>
        </w:rPr>
      </w:pPr>
    </w:p>
    <w:p w:rsidR="00C1089E" w:rsidRDefault="00C1089E" w:rsidP="00193797">
      <w:pPr>
        <w:rPr>
          <w:rFonts w:ascii="Century Gothic" w:hAnsi="Century Gothic"/>
          <w:sz w:val="20"/>
          <w:szCs w:val="20"/>
        </w:rPr>
      </w:pPr>
    </w:p>
    <w:p w:rsidR="00C1089E" w:rsidRPr="00193797" w:rsidRDefault="00C1089E" w:rsidP="00193797">
      <w:pPr>
        <w:rPr>
          <w:rFonts w:ascii="Century Gothic" w:hAnsi="Century Gothic"/>
          <w:sz w:val="20"/>
          <w:szCs w:val="20"/>
        </w:rPr>
      </w:pPr>
    </w:p>
    <w:p w:rsidR="00193797" w:rsidRPr="00193797" w:rsidRDefault="00C1089E" w:rsidP="00193797">
      <w:pPr>
        <w:rPr>
          <w:rFonts w:ascii="Century Gothic" w:hAnsi="Century Gothic"/>
          <w:sz w:val="20"/>
          <w:szCs w:val="20"/>
        </w:rPr>
      </w:pPr>
      <w:r>
        <w:rPr>
          <w:rFonts w:ascii="Century Gothic" w:hAnsi="Century Gothic"/>
          <w:sz w:val="20"/>
          <w:szCs w:val="20"/>
        </w:rPr>
        <w:t>5</w:t>
      </w:r>
      <w:r w:rsidR="00193797" w:rsidRPr="00193797">
        <w:rPr>
          <w:rFonts w:ascii="Century Gothic" w:hAnsi="Century Gothic"/>
          <w:sz w:val="20"/>
          <w:szCs w:val="20"/>
        </w:rPr>
        <w:t>. Is there any way to predict when a specific piece of candy will land marked side up or "decayed?" If you could follow the fate of an individual atom in a sample of radioactive material, could you predict when it would decay? Explain.</w:t>
      </w:r>
    </w:p>
    <w:tbl>
      <w:tblPr>
        <w:tblStyle w:val="TableGrid"/>
        <w:tblW w:w="9628" w:type="dxa"/>
        <w:tblLook w:val="04A0" w:firstRow="1" w:lastRow="0" w:firstColumn="1" w:lastColumn="0" w:noHBand="0" w:noVBand="1"/>
      </w:tblPr>
      <w:tblGrid>
        <w:gridCol w:w="9628"/>
      </w:tblGrid>
      <w:tr w:rsidR="00C1089E" w:rsidTr="001B6400">
        <w:trPr>
          <w:trHeight w:val="335"/>
        </w:trPr>
        <w:tc>
          <w:tcPr>
            <w:tcW w:w="9628" w:type="dxa"/>
          </w:tcPr>
          <w:p w:rsidR="00C1089E" w:rsidRDefault="00C1089E" w:rsidP="001B6400">
            <w:pPr>
              <w:rPr>
                <w:rFonts w:ascii="Century Gothic" w:hAnsi="Century Gothic"/>
                <w:sz w:val="20"/>
                <w:szCs w:val="20"/>
              </w:rPr>
            </w:pPr>
          </w:p>
        </w:tc>
      </w:tr>
      <w:tr w:rsidR="00C1089E" w:rsidTr="001B6400">
        <w:trPr>
          <w:trHeight w:val="349"/>
        </w:trPr>
        <w:tc>
          <w:tcPr>
            <w:tcW w:w="9628" w:type="dxa"/>
          </w:tcPr>
          <w:p w:rsidR="00C1089E" w:rsidRDefault="00C1089E" w:rsidP="001B6400">
            <w:pPr>
              <w:rPr>
                <w:rFonts w:ascii="Century Gothic" w:hAnsi="Century Gothic"/>
                <w:sz w:val="20"/>
                <w:szCs w:val="20"/>
              </w:rPr>
            </w:pPr>
          </w:p>
        </w:tc>
      </w:tr>
      <w:tr w:rsidR="00C1089E" w:rsidTr="001B6400">
        <w:trPr>
          <w:trHeight w:val="349"/>
        </w:trPr>
        <w:tc>
          <w:tcPr>
            <w:tcW w:w="9628" w:type="dxa"/>
          </w:tcPr>
          <w:p w:rsidR="00C1089E" w:rsidRDefault="00C1089E" w:rsidP="001B6400">
            <w:pPr>
              <w:rPr>
                <w:rFonts w:ascii="Century Gothic" w:hAnsi="Century Gothic"/>
                <w:sz w:val="20"/>
                <w:szCs w:val="20"/>
              </w:rPr>
            </w:pPr>
          </w:p>
        </w:tc>
      </w:tr>
    </w:tbl>
    <w:p w:rsidR="00C1089E" w:rsidRPr="00193797" w:rsidRDefault="00C1089E" w:rsidP="00193797">
      <w:pPr>
        <w:rPr>
          <w:rFonts w:ascii="Century Gothic" w:hAnsi="Century Gothic"/>
          <w:sz w:val="20"/>
          <w:szCs w:val="20"/>
        </w:rPr>
      </w:pPr>
    </w:p>
    <w:p w:rsidR="00193797" w:rsidRDefault="00C1089E" w:rsidP="00193797">
      <w:pPr>
        <w:rPr>
          <w:rFonts w:ascii="Century Gothic" w:hAnsi="Century Gothic"/>
          <w:sz w:val="20"/>
          <w:szCs w:val="20"/>
        </w:rPr>
      </w:pPr>
      <w:r>
        <w:rPr>
          <w:rFonts w:ascii="Century Gothic" w:hAnsi="Century Gothic"/>
          <w:sz w:val="20"/>
          <w:szCs w:val="20"/>
        </w:rPr>
        <w:t xml:space="preserve">6. </w:t>
      </w:r>
      <w:r w:rsidR="00193797" w:rsidRPr="00193797">
        <w:rPr>
          <w:rFonts w:ascii="Century Gothic" w:hAnsi="Century Gothic"/>
          <w:sz w:val="20"/>
          <w:szCs w:val="20"/>
        </w:rPr>
        <w:t>Strontium-90 has a half-life of 28.8 years. If you start with a 10-gram sample of strontium-90, how much will be left after 115.2 years?   Show your work.</w:t>
      </w:r>
    </w:p>
    <w:p w:rsidR="00C1089E" w:rsidRDefault="00C1089E" w:rsidP="00193797">
      <w:pPr>
        <w:rPr>
          <w:rFonts w:ascii="Century Gothic" w:hAnsi="Century Gothic"/>
          <w:sz w:val="20"/>
          <w:szCs w:val="20"/>
        </w:rPr>
      </w:pPr>
    </w:p>
    <w:p w:rsidR="00C1089E" w:rsidRDefault="00C1089E" w:rsidP="00193797">
      <w:pPr>
        <w:rPr>
          <w:rFonts w:ascii="Century Gothic" w:hAnsi="Century Gothic"/>
          <w:sz w:val="20"/>
          <w:szCs w:val="20"/>
        </w:rPr>
      </w:pPr>
    </w:p>
    <w:p w:rsidR="00C1089E" w:rsidRDefault="00C1089E" w:rsidP="00193797">
      <w:pPr>
        <w:rPr>
          <w:rFonts w:ascii="Century Gothic" w:hAnsi="Century Gothic"/>
          <w:sz w:val="20"/>
          <w:szCs w:val="20"/>
        </w:rPr>
      </w:pPr>
    </w:p>
    <w:p w:rsidR="00C1089E" w:rsidRDefault="00C1089E" w:rsidP="00193797">
      <w:pPr>
        <w:rPr>
          <w:rFonts w:ascii="Century Gothic" w:hAnsi="Century Gothic"/>
          <w:sz w:val="20"/>
          <w:szCs w:val="20"/>
        </w:rPr>
      </w:pPr>
    </w:p>
    <w:p w:rsidR="00C1089E" w:rsidRPr="00193797" w:rsidRDefault="00C1089E" w:rsidP="00193797">
      <w:pPr>
        <w:rPr>
          <w:rFonts w:ascii="Century Gothic" w:hAnsi="Century Gothic"/>
          <w:sz w:val="20"/>
          <w:szCs w:val="20"/>
        </w:rPr>
      </w:pPr>
    </w:p>
    <w:p w:rsidR="00193797" w:rsidRPr="00193797" w:rsidRDefault="00193797" w:rsidP="00193797">
      <w:pPr>
        <w:rPr>
          <w:rFonts w:ascii="Century Gothic" w:hAnsi="Century Gothic"/>
          <w:sz w:val="20"/>
          <w:szCs w:val="20"/>
        </w:rPr>
      </w:pPr>
    </w:p>
    <w:p w:rsidR="00193797" w:rsidRPr="00193797" w:rsidRDefault="00193797" w:rsidP="00193797">
      <w:pPr>
        <w:rPr>
          <w:rFonts w:ascii="Century Gothic" w:hAnsi="Century Gothic"/>
          <w:sz w:val="20"/>
          <w:szCs w:val="20"/>
        </w:rPr>
      </w:pPr>
    </w:p>
    <w:p w:rsidR="00193797" w:rsidRPr="00193797" w:rsidRDefault="00193797" w:rsidP="00193797">
      <w:pPr>
        <w:rPr>
          <w:rFonts w:ascii="Century Gothic" w:hAnsi="Century Gothic"/>
          <w:sz w:val="20"/>
          <w:szCs w:val="20"/>
        </w:rPr>
      </w:pPr>
      <w:r w:rsidRPr="00193797">
        <w:rPr>
          <w:rFonts w:ascii="Century Gothic" w:hAnsi="Century Gothic"/>
          <w:sz w:val="20"/>
          <w:szCs w:val="20"/>
        </w:rPr>
        <w:t>*Bonus Challenge (show your work):  Selenium-83 has a half-life of 25 minutes.  How many minutes would it take for a 10mg sample to decay and only have 1.25mg of it remain?</w:t>
      </w:r>
    </w:p>
    <w:p w:rsidR="00193797" w:rsidRDefault="00193797" w:rsidP="00193797">
      <w:pPr>
        <w:rPr>
          <w:rFonts w:ascii="Century Gothic" w:hAnsi="Century Gothic"/>
          <w:sz w:val="20"/>
          <w:szCs w:val="20"/>
        </w:rPr>
      </w:pPr>
    </w:p>
    <w:p w:rsidR="00C1089E" w:rsidRDefault="00C1089E" w:rsidP="00193797">
      <w:pPr>
        <w:rPr>
          <w:rFonts w:ascii="Century Gothic" w:hAnsi="Century Gothic"/>
          <w:sz w:val="20"/>
          <w:szCs w:val="20"/>
        </w:rPr>
      </w:pPr>
    </w:p>
    <w:p w:rsidR="00C1089E" w:rsidRDefault="00C1089E" w:rsidP="00193797">
      <w:pPr>
        <w:rPr>
          <w:rFonts w:ascii="Century Gothic" w:hAnsi="Century Gothic"/>
          <w:sz w:val="20"/>
          <w:szCs w:val="20"/>
        </w:rPr>
      </w:pPr>
    </w:p>
    <w:p w:rsidR="00C1089E" w:rsidRDefault="00C1089E" w:rsidP="00193797">
      <w:pPr>
        <w:rPr>
          <w:rFonts w:ascii="Century Gothic" w:hAnsi="Century Gothic"/>
          <w:sz w:val="20"/>
          <w:szCs w:val="20"/>
        </w:rPr>
      </w:pPr>
    </w:p>
    <w:p w:rsidR="00193797" w:rsidRPr="00193797" w:rsidRDefault="00193797" w:rsidP="00A85B71">
      <w:pPr>
        <w:rPr>
          <w:rFonts w:ascii="Century Gothic" w:hAnsi="Century Gothic"/>
          <w:sz w:val="20"/>
          <w:szCs w:val="20"/>
        </w:rPr>
      </w:pPr>
    </w:p>
    <w:p w:rsidR="00FE549B" w:rsidRPr="00CE4193" w:rsidRDefault="00FE549B" w:rsidP="00A85B71">
      <w:pPr>
        <w:rPr>
          <w:rFonts w:ascii="Century Gothic" w:hAnsi="Century Gothic"/>
          <w:sz w:val="20"/>
          <w:szCs w:val="20"/>
        </w:rPr>
      </w:pPr>
    </w:p>
    <w:sectPr w:rsidR="00FE549B" w:rsidRPr="00CE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440"/>
    <w:multiLevelType w:val="singleLevel"/>
    <w:tmpl w:val="DB4C7140"/>
    <w:lvl w:ilvl="0">
      <w:start w:val="1"/>
      <w:numFmt w:val="decimal"/>
      <w:lvlText w:val="%1."/>
      <w:legacy w:legacy="1" w:legacySpace="0" w:legacyIndent="298"/>
      <w:lvlJc w:val="left"/>
      <w:rPr>
        <w:rFonts w:ascii="Arial" w:hAnsi="Arial" w:cs="Arial" w:hint="default"/>
      </w:rPr>
    </w:lvl>
  </w:abstractNum>
  <w:abstractNum w:abstractNumId="1">
    <w:nsid w:val="63D76960"/>
    <w:multiLevelType w:val="singleLevel"/>
    <w:tmpl w:val="D0980714"/>
    <w:lvl w:ilvl="0">
      <w:start w:val="1"/>
      <w:numFmt w:val="decimal"/>
      <w:lvlText w:val="%1."/>
      <w:legacy w:legacy="1" w:legacySpace="0" w:legacyIndent="336"/>
      <w:lvlJc w:val="left"/>
      <w:rPr>
        <w:rFonts w:ascii="Arial" w:hAnsi="Arial" w:cs="Arial" w:hint="default"/>
      </w:rPr>
    </w:lvl>
  </w:abstractNum>
  <w:abstractNum w:abstractNumId="2">
    <w:nsid w:val="7ECA63C2"/>
    <w:multiLevelType w:val="singleLevel"/>
    <w:tmpl w:val="1B062244"/>
    <w:lvl w:ilvl="0">
      <w:start w:val="2"/>
      <w:numFmt w:val="decimal"/>
      <w:lvlText w:val="%1."/>
      <w:legacy w:legacy="1" w:legacySpace="0" w:legacyIndent="341"/>
      <w:lvlJc w:val="left"/>
      <w:rPr>
        <w:rFonts w:ascii="Arial" w:hAnsi="Arial" w:cs="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93"/>
    <w:rsid w:val="00025AF0"/>
    <w:rsid w:val="00193797"/>
    <w:rsid w:val="0037793E"/>
    <w:rsid w:val="00767E7C"/>
    <w:rsid w:val="0083692C"/>
    <w:rsid w:val="008C2C02"/>
    <w:rsid w:val="00A85B71"/>
    <w:rsid w:val="00C1089E"/>
    <w:rsid w:val="00CE4193"/>
    <w:rsid w:val="00E74690"/>
    <w:rsid w:val="00FE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93"/>
    <w:rPr>
      <w:sz w:val="24"/>
      <w:szCs w:val="24"/>
    </w:rPr>
  </w:style>
  <w:style w:type="paragraph" w:styleId="Heading1">
    <w:name w:val="heading 1"/>
    <w:basedOn w:val="Normal"/>
    <w:next w:val="Normal"/>
    <w:link w:val="Heading1Char"/>
    <w:uiPriority w:val="9"/>
    <w:qFormat/>
    <w:rsid w:val="00CE41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41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41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41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41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41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4193"/>
    <w:pPr>
      <w:spacing w:before="240" w:after="60"/>
      <w:outlineLvl w:val="6"/>
    </w:pPr>
  </w:style>
  <w:style w:type="paragraph" w:styleId="Heading8">
    <w:name w:val="heading 8"/>
    <w:basedOn w:val="Normal"/>
    <w:next w:val="Normal"/>
    <w:link w:val="Heading8Char"/>
    <w:uiPriority w:val="9"/>
    <w:semiHidden/>
    <w:unhideWhenUsed/>
    <w:qFormat/>
    <w:rsid w:val="00CE4193"/>
    <w:pPr>
      <w:spacing w:before="240" w:after="60"/>
      <w:outlineLvl w:val="7"/>
    </w:pPr>
    <w:rPr>
      <w:i/>
      <w:iCs/>
    </w:rPr>
  </w:style>
  <w:style w:type="paragraph" w:styleId="Heading9">
    <w:name w:val="heading 9"/>
    <w:basedOn w:val="Normal"/>
    <w:next w:val="Normal"/>
    <w:link w:val="Heading9Char"/>
    <w:uiPriority w:val="9"/>
    <w:semiHidden/>
    <w:unhideWhenUsed/>
    <w:qFormat/>
    <w:rsid w:val="00CE41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41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41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E4193"/>
    <w:rPr>
      <w:b/>
      <w:bCs/>
      <w:sz w:val="28"/>
      <w:szCs w:val="28"/>
    </w:rPr>
  </w:style>
  <w:style w:type="character" w:customStyle="1" w:styleId="Heading5Char">
    <w:name w:val="Heading 5 Char"/>
    <w:basedOn w:val="DefaultParagraphFont"/>
    <w:link w:val="Heading5"/>
    <w:uiPriority w:val="9"/>
    <w:semiHidden/>
    <w:rsid w:val="00CE4193"/>
    <w:rPr>
      <w:b/>
      <w:bCs/>
      <w:i/>
      <w:iCs/>
      <w:sz w:val="26"/>
      <w:szCs w:val="26"/>
    </w:rPr>
  </w:style>
  <w:style w:type="character" w:customStyle="1" w:styleId="Heading6Char">
    <w:name w:val="Heading 6 Char"/>
    <w:basedOn w:val="DefaultParagraphFont"/>
    <w:link w:val="Heading6"/>
    <w:uiPriority w:val="9"/>
    <w:semiHidden/>
    <w:rsid w:val="00CE4193"/>
    <w:rPr>
      <w:b/>
      <w:bCs/>
    </w:rPr>
  </w:style>
  <w:style w:type="character" w:customStyle="1" w:styleId="Heading7Char">
    <w:name w:val="Heading 7 Char"/>
    <w:basedOn w:val="DefaultParagraphFont"/>
    <w:link w:val="Heading7"/>
    <w:uiPriority w:val="9"/>
    <w:semiHidden/>
    <w:rsid w:val="00CE4193"/>
    <w:rPr>
      <w:sz w:val="24"/>
      <w:szCs w:val="24"/>
    </w:rPr>
  </w:style>
  <w:style w:type="character" w:customStyle="1" w:styleId="Heading8Char">
    <w:name w:val="Heading 8 Char"/>
    <w:basedOn w:val="DefaultParagraphFont"/>
    <w:link w:val="Heading8"/>
    <w:uiPriority w:val="9"/>
    <w:semiHidden/>
    <w:rsid w:val="00CE4193"/>
    <w:rPr>
      <w:i/>
      <w:iCs/>
      <w:sz w:val="24"/>
      <w:szCs w:val="24"/>
    </w:rPr>
  </w:style>
  <w:style w:type="character" w:customStyle="1" w:styleId="Heading9Char">
    <w:name w:val="Heading 9 Char"/>
    <w:basedOn w:val="DefaultParagraphFont"/>
    <w:link w:val="Heading9"/>
    <w:uiPriority w:val="9"/>
    <w:semiHidden/>
    <w:rsid w:val="00CE4193"/>
    <w:rPr>
      <w:rFonts w:asciiTheme="majorHAnsi" w:eastAsiaTheme="majorEastAsia" w:hAnsiTheme="majorHAnsi"/>
    </w:rPr>
  </w:style>
  <w:style w:type="paragraph" w:styleId="Title">
    <w:name w:val="Title"/>
    <w:basedOn w:val="Normal"/>
    <w:next w:val="Normal"/>
    <w:link w:val="TitleChar"/>
    <w:uiPriority w:val="10"/>
    <w:qFormat/>
    <w:rsid w:val="00CE41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41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41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4193"/>
    <w:rPr>
      <w:rFonts w:asciiTheme="majorHAnsi" w:eastAsiaTheme="majorEastAsia" w:hAnsiTheme="majorHAnsi"/>
      <w:sz w:val="24"/>
      <w:szCs w:val="24"/>
    </w:rPr>
  </w:style>
  <w:style w:type="character" w:styleId="Strong">
    <w:name w:val="Strong"/>
    <w:basedOn w:val="DefaultParagraphFont"/>
    <w:uiPriority w:val="22"/>
    <w:qFormat/>
    <w:rsid w:val="00CE4193"/>
    <w:rPr>
      <w:b/>
      <w:bCs/>
    </w:rPr>
  </w:style>
  <w:style w:type="character" w:styleId="Emphasis">
    <w:name w:val="Emphasis"/>
    <w:basedOn w:val="DefaultParagraphFont"/>
    <w:uiPriority w:val="20"/>
    <w:qFormat/>
    <w:rsid w:val="00CE4193"/>
    <w:rPr>
      <w:rFonts w:asciiTheme="minorHAnsi" w:hAnsiTheme="minorHAnsi"/>
      <w:b/>
      <w:i/>
      <w:iCs/>
    </w:rPr>
  </w:style>
  <w:style w:type="paragraph" w:styleId="NoSpacing">
    <w:name w:val="No Spacing"/>
    <w:basedOn w:val="Normal"/>
    <w:uiPriority w:val="1"/>
    <w:qFormat/>
    <w:rsid w:val="00CE4193"/>
    <w:rPr>
      <w:szCs w:val="32"/>
    </w:rPr>
  </w:style>
  <w:style w:type="paragraph" w:styleId="ListParagraph">
    <w:name w:val="List Paragraph"/>
    <w:basedOn w:val="Normal"/>
    <w:uiPriority w:val="34"/>
    <w:qFormat/>
    <w:rsid w:val="00CE4193"/>
    <w:pPr>
      <w:ind w:left="720"/>
      <w:contextualSpacing/>
    </w:pPr>
  </w:style>
  <w:style w:type="paragraph" w:styleId="Quote">
    <w:name w:val="Quote"/>
    <w:basedOn w:val="Normal"/>
    <w:next w:val="Normal"/>
    <w:link w:val="QuoteChar"/>
    <w:uiPriority w:val="29"/>
    <w:qFormat/>
    <w:rsid w:val="00CE4193"/>
    <w:rPr>
      <w:i/>
    </w:rPr>
  </w:style>
  <w:style w:type="character" w:customStyle="1" w:styleId="QuoteChar">
    <w:name w:val="Quote Char"/>
    <w:basedOn w:val="DefaultParagraphFont"/>
    <w:link w:val="Quote"/>
    <w:uiPriority w:val="29"/>
    <w:rsid w:val="00CE4193"/>
    <w:rPr>
      <w:i/>
      <w:sz w:val="24"/>
      <w:szCs w:val="24"/>
    </w:rPr>
  </w:style>
  <w:style w:type="paragraph" w:styleId="IntenseQuote">
    <w:name w:val="Intense Quote"/>
    <w:basedOn w:val="Normal"/>
    <w:next w:val="Normal"/>
    <w:link w:val="IntenseQuoteChar"/>
    <w:uiPriority w:val="30"/>
    <w:qFormat/>
    <w:rsid w:val="00CE4193"/>
    <w:pPr>
      <w:ind w:left="720" w:right="720"/>
    </w:pPr>
    <w:rPr>
      <w:b/>
      <w:i/>
      <w:szCs w:val="22"/>
    </w:rPr>
  </w:style>
  <w:style w:type="character" w:customStyle="1" w:styleId="IntenseQuoteChar">
    <w:name w:val="Intense Quote Char"/>
    <w:basedOn w:val="DefaultParagraphFont"/>
    <w:link w:val="IntenseQuote"/>
    <w:uiPriority w:val="30"/>
    <w:rsid w:val="00CE4193"/>
    <w:rPr>
      <w:b/>
      <w:i/>
      <w:sz w:val="24"/>
    </w:rPr>
  </w:style>
  <w:style w:type="character" w:styleId="SubtleEmphasis">
    <w:name w:val="Subtle Emphasis"/>
    <w:uiPriority w:val="19"/>
    <w:qFormat/>
    <w:rsid w:val="00CE4193"/>
    <w:rPr>
      <w:i/>
      <w:color w:val="5A5A5A" w:themeColor="text1" w:themeTint="A5"/>
    </w:rPr>
  </w:style>
  <w:style w:type="character" w:styleId="IntenseEmphasis">
    <w:name w:val="Intense Emphasis"/>
    <w:basedOn w:val="DefaultParagraphFont"/>
    <w:uiPriority w:val="21"/>
    <w:qFormat/>
    <w:rsid w:val="00CE4193"/>
    <w:rPr>
      <w:b/>
      <w:i/>
      <w:sz w:val="24"/>
      <w:szCs w:val="24"/>
      <w:u w:val="single"/>
    </w:rPr>
  </w:style>
  <w:style w:type="character" w:styleId="SubtleReference">
    <w:name w:val="Subtle Reference"/>
    <w:basedOn w:val="DefaultParagraphFont"/>
    <w:uiPriority w:val="31"/>
    <w:qFormat/>
    <w:rsid w:val="00CE4193"/>
    <w:rPr>
      <w:sz w:val="24"/>
      <w:szCs w:val="24"/>
      <w:u w:val="single"/>
    </w:rPr>
  </w:style>
  <w:style w:type="character" w:styleId="IntenseReference">
    <w:name w:val="Intense Reference"/>
    <w:basedOn w:val="DefaultParagraphFont"/>
    <w:uiPriority w:val="32"/>
    <w:qFormat/>
    <w:rsid w:val="00CE4193"/>
    <w:rPr>
      <w:b/>
      <w:sz w:val="24"/>
      <w:u w:val="single"/>
    </w:rPr>
  </w:style>
  <w:style w:type="character" w:styleId="BookTitle">
    <w:name w:val="Book Title"/>
    <w:basedOn w:val="DefaultParagraphFont"/>
    <w:uiPriority w:val="33"/>
    <w:qFormat/>
    <w:rsid w:val="00CE41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4193"/>
    <w:pPr>
      <w:outlineLvl w:val="9"/>
    </w:pPr>
  </w:style>
  <w:style w:type="table" w:styleId="TableGrid">
    <w:name w:val="Table Grid"/>
    <w:basedOn w:val="TableNormal"/>
    <w:uiPriority w:val="59"/>
    <w:rsid w:val="00A85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49B"/>
    <w:rPr>
      <w:rFonts w:ascii="Tahoma" w:hAnsi="Tahoma" w:cs="Tahoma"/>
      <w:sz w:val="16"/>
      <w:szCs w:val="16"/>
    </w:rPr>
  </w:style>
  <w:style w:type="character" w:customStyle="1" w:styleId="BalloonTextChar">
    <w:name w:val="Balloon Text Char"/>
    <w:basedOn w:val="DefaultParagraphFont"/>
    <w:link w:val="BalloonText"/>
    <w:uiPriority w:val="99"/>
    <w:semiHidden/>
    <w:rsid w:val="00FE5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93"/>
    <w:rPr>
      <w:sz w:val="24"/>
      <w:szCs w:val="24"/>
    </w:rPr>
  </w:style>
  <w:style w:type="paragraph" w:styleId="Heading1">
    <w:name w:val="heading 1"/>
    <w:basedOn w:val="Normal"/>
    <w:next w:val="Normal"/>
    <w:link w:val="Heading1Char"/>
    <w:uiPriority w:val="9"/>
    <w:qFormat/>
    <w:rsid w:val="00CE41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41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41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41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41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41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4193"/>
    <w:pPr>
      <w:spacing w:before="240" w:after="60"/>
      <w:outlineLvl w:val="6"/>
    </w:pPr>
  </w:style>
  <w:style w:type="paragraph" w:styleId="Heading8">
    <w:name w:val="heading 8"/>
    <w:basedOn w:val="Normal"/>
    <w:next w:val="Normal"/>
    <w:link w:val="Heading8Char"/>
    <w:uiPriority w:val="9"/>
    <w:semiHidden/>
    <w:unhideWhenUsed/>
    <w:qFormat/>
    <w:rsid w:val="00CE4193"/>
    <w:pPr>
      <w:spacing w:before="240" w:after="60"/>
      <w:outlineLvl w:val="7"/>
    </w:pPr>
    <w:rPr>
      <w:i/>
      <w:iCs/>
    </w:rPr>
  </w:style>
  <w:style w:type="paragraph" w:styleId="Heading9">
    <w:name w:val="heading 9"/>
    <w:basedOn w:val="Normal"/>
    <w:next w:val="Normal"/>
    <w:link w:val="Heading9Char"/>
    <w:uiPriority w:val="9"/>
    <w:semiHidden/>
    <w:unhideWhenUsed/>
    <w:qFormat/>
    <w:rsid w:val="00CE41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41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41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E4193"/>
    <w:rPr>
      <w:b/>
      <w:bCs/>
      <w:sz w:val="28"/>
      <w:szCs w:val="28"/>
    </w:rPr>
  </w:style>
  <w:style w:type="character" w:customStyle="1" w:styleId="Heading5Char">
    <w:name w:val="Heading 5 Char"/>
    <w:basedOn w:val="DefaultParagraphFont"/>
    <w:link w:val="Heading5"/>
    <w:uiPriority w:val="9"/>
    <w:semiHidden/>
    <w:rsid w:val="00CE4193"/>
    <w:rPr>
      <w:b/>
      <w:bCs/>
      <w:i/>
      <w:iCs/>
      <w:sz w:val="26"/>
      <w:szCs w:val="26"/>
    </w:rPr>
  </w:style>
  <w:style w:type="character" w:customStyle="1" w:styleId="Heading6Char">
    <w:name w:val="Heading 6 Char"/>
    <w:basedOn w:val="DefaultParagraphFont"/>
    <w:link w:val="Heading6"/>
    <w:uiPriority w:val="9"/>
    <w:semiHidden/>
    <w:rsid w:val="00CE4193"/>
    <w:rPr>
      <w:b/>
      <w:bCs/>
    </w:rPr>
  </w:style>
  <w:style w:type="character" w:customStyle="1" w:styleId="Heading7Char">
    <w:name w:val="Heading 7 Char"/>
    <w:basedOn w:val="DefaultParagraphFont"/>
    <w:link w:val="Heading7"/>
    <w:uiPriority w:val="9"/>
    <w:semiHidden/>
    <w:rsid w:val="00CE4193"/>
    <w:rPr>
      <w:sz w:val="24"/>
      <w:szCs w:val="24"/>
    </w:rPr>
  </w:style>
  <w:style w:type="character" w:customStyle="1" w:styleId="Heading8Char">
    <w:name w:val="Heading 8 Char"/>
    <w:basedOn w:val="DefaultParagraphFont"/>
    <w:link w:val="Heading8"/>
    <w:uiPriority w:val="9"/>
    <w:semiHidden/>
    <w:rsid w:val="00CE4193"/>
    <w:rPr>
      <w:i/>
      <w:iCs/>
      <w:sz w:val="24"/>
      <w:szCs w:val="24"/>
    </w:rPr>
  </w:style>
  <w:style w:type="character" w:customStyle="1" w:styleId="Heading9Char">
    <w:name w:val="Heading 9 Char"/>
    <w:basedOn w:val="DefaultParagraphFont"/>
    <w:link w:val="Heading9"/>
    <w:uiPriority w:val="9"/>
    <w:semiHidden/>
    <w:rsid w:val="00CE4193"/>
    <w:rPr>
      <w:rFonts w:asciiTheme="majorHAnsi" w:eastAsiaTheme="majorEastAsia" w:hAnsiTheme="majorHAnsi"/>
    </w:rPr>
  </w:style>
  <w:style w:type="paragraph" w:styleId="Title">
    <w:name w:val="Title"/>
    <w:basedOn w:val="Normal"/>
    <w:next w:val="Normal"/>
    <w:link w:val="TitleChar"/>
    <w:uiPriority w:val="10"/>
    <w:qFormat/>
    <w:rsid w:val="00CE41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41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41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4193"/>
    <w:rPr>
      <w:rFonts w:asciiTheme="majorHAnsi" w:eastAsiaTheme="majorEastAsia" w:hAnsiTheme="majorHAnsi"/>
      <w:sz w:val="24"/>
      <w:szCs w:val="24"/>
    </w:rPr>
  </w:style>
  <w:style w:type="character" w:styleId="Strong">
    <w:name w:val="Strong"/>
    <w:basedOn w:val="DefaultParagraphFont"/>
    <w:uiPriority w:val="22"/>
    <w:qFormat/>
    <w:rsid w:val="00CE4193"/>
    <w:rPr>
      <w:b/>
      <w:bCs/>
    </w:rPr>
  </w:style>
  <w:style w:type="character" w:styleId="Emphasis">
    <w:name w:val="Emphasis"/>
    <w:basedOn w:val="DefaultParagraphFont"/>
    <w:uiPriority w:val="20"/>
    <w:qFormat/>
    <w:rsid w:val="00CE4193"/>
    <w:rPr>
      <w:rFonts w:asciiTheme="minorHAnsi" w:hAnsiTheme="minorHAnsi"/>
      <w:b/>
      <w:i/>
      <w:iCs/>
    </w:rPr>
  </w:style>
  <w:style w:type="paragraph" w:styleId="NoSpacing">
    <w:name w:val="No Spacing"/>
    <w:basedOn w:val="Normal"/>
    <w:uiPriority w:val="1"/>
    <w:qFormat/>
    <w:rsid w:val="00CE4193"/>
    <w:rPr>
      <w:szCs w:val="32"/>
    </w:rPr>
  </w:style>
  <w:style w:type="paragraph" w:styleId="ListParagraph">
    <w:name w:val="List Paragraph"/>
    <w:basedOn w:val="Normal"/>
    <w:uiPriority w:val="34"/>
    <w:qFormat/>
    <w:rsid w:val="00CE4193"/>
    <w:pPr>
      <w:ind w:left="720"/>
      <w:contextualSpacing/>
    </w:pPr>
  </w:style>
  <w:style w:type="paragraph" w:styleId="Quote">
    <w:name w:val="Quote"/>
    <w:basedOn w:val="Normal"/>
    <w:next w:val="Normal"/>
    <w:link w:val="QuoteChar"/>
    <w:uiPriority w:val="29"/>
    <w:qFormat/>
    <w:rsid w:val="00CE4193"/>
    <w:rPr>
      <w:i/>
    </w:rPr>
  </w:style>
  <w:style w:type="character" w:customStyle="1" w:styleId="QuoteChar">
    <w:name w:val="Quote Char"/>
    <w:basedOn w:val="DefaultParagraphFont"/>
    <w:link w:val="Quote"/>
    <w:uiPriority w:val="29"/>
    <w:rsid w:val="00CE4193"/>
    <w:rPr>
      <w:i/>
      <w:sz w:val="24"/>
      <w:szCs w:val="24"/>
    </w:rPr>
  </w:style>
  <w:style w:type="paragraph" w:styleId="IntenseQuote">
    <w:name w:val="Intense Quote"/>
    <w:basedOn w:val="Normal"/>
    <w:next w:val="Normal"/>
    <w:link w:val="IntenseQuoteChar"/>
    <w:uiPriority w:val="30"/>
    <w:qFormat/>
    <w:rsid w:val="00CE4193"/>
    <w:pPr>
      <w:ind w:left="720" w:right="720"/>
    </w:pPr>
    <w:rPr>
      <w:b/>
      <w:i/>
      <w:szCs w:val="22"/>
    </w:rPr>
  </w:style>
  <w:style w:type="character" w:customStyle="1" w:styleId="IntenseQuoteChar">
    <w:name w:val="Intense Quote Char"/>
    <w:basedOn w:val="DefaultParagraphFont"/>
    <w:link w:val="IntenseQuote"/>
    <w:uiPriority w:val="30"/>
    <w:rsid w:val="00CE4193"/>
    <w:rPr>
      <w:b/>
      <w:i/>
      <w:sz w:val="24"/>
    </w:rPr>
  </w:style>
  <w:style w:type="character" w:styleId="SubtleEmphasis">
    <w:name w:val="Subtle Emphasis"/>
    <w:uiPriority w:val="19"/>
    <w:qFormat/>
    <w:rsid w:val="00CE4193"/>
    <w:rPr>
      <w:i/>
      <w:color w:val="5A5A5A" w:themeColor="text1" w:themeTint="A5"/>
    </w:rPr>
  </w:style>
  <w:style w:type="character" w:styleId="IntenseEmphasis">
    <w:name w:val="Intense Emphasis"/>
    <w:basedOn w:val="DefaultParagraphFont"/>
    <w:uiPriority w:val="21"/>
    <w:qFormat/>
    <w:rsid w:val="00CE4193"/>
    <w:rPr>
      <w:b/>
      <w:i/>
      <w:sz w:val="24"/>
      <w:szCs w:val="24"/>
      <w:u w:val="single"/>
    </w:rPr>
  </w:style>
  <w:style w:type="character" w:styleId="SubtleReference">
    <w:name w:val="Subtle Reference"/>
    <w:basedOn w:val="DefaultParagraphFont"/>
    <w:uiPriority w:val="31"/>
    <w:qFormat/>
    <w:rsid w:val="00CE4193"/>
    <w:rPr>
      <w:sz w:val="24"/>
      <w:szCs w:val="24"/>
      <w:u w:val="single"/>
    </w:rPr>
  </w:style>
  <w:style w:type="character" w:styleId="IntenseReference">
    <w:name w:val="Intense Reference"/>
    <w:basedOn w:val="DefaultParagraphFont"/>
    <w:uiPriority w:val="32"/>
    <w:qFormat/>
    <w:rsid w:val="00CE4193"/>
    <w:rPr>
      <w:b/>
      <w:sz w:val="24"/>
      <w:u w:val="single"/>
    </w:rPr>
  </w:style>
  <w:style w:type="character" w:styleId="BookTitle">
    <w:name w:val="Book Title"/>
    <w:basedOn w:val="DefaultParagraphFont"/>
    <w:uiPriority w:val="33"/>
    <w:qFormat/>
    <w:rsid w:val="00CE41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4193"/>
    <w:pPr>
      <w:outlineLvl w:val="9"/>
    </w:pPr>
  </w:style>
  <w:style w:type="table" w:styleId="TableGrid">
    <w:name w:val="Table Grid"/>
    <w:basedOn w:val="TableNormal"/>
    <w:uiPriority w:val="59"/>
    <w:rsid w:val="00A85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49B"/>
    <w:rPr>
      <w:rFonts w:ascii="Tahoma" w:hAnsi="Tahoma" w:cs="Tahoma"/>
      <w:sz w:val="16"/>
      <w:szCs w:val="16"/>
    </w:rPr>
  </w:style>
  <w:style w:type="character" w:customStyle="1" w:styleId="BalloonTextChar">
    <w:name w:val="Balloon Text Char"/>
    <w:basedOn w:val="DefaultParagraphFont"/>
    <w:link w:val="BalloonText"/>
    <w:uiPriority w:val="99"/>
    <w:semiHidden/>
    <w:rsid w:val="00FE5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3728">
      <w:bodyDiv w:val="1"/>
      <w:marLeft w:val="0"/>
      <w:marRight w:val="0"/>
      <w:marTop w:val="0"/>
      <w:marBottom w:val="0"/>
      <w:divBdr>
        <w:top w:val="none" w:sz="0" w:space="0" w:color="auto"/>
        <w:left w:val="none" w:sz="0" w:space="0" w:color="auto"/>
        <w:bottom w:val="none" w:sz="0" w:space="0" w:color="auto"/>
        <w:right w:val="none" w:sz="0" w:space="0" w:color="auto"/>
      </w:divBdr>
    </w:div>
    <w:div w:id="581455856">
      <w:bodyDiv w:val="1"/>
      <w:marLeft w:val="0"/>
      <w:marRight w:val="0"/>
      <w:marTop w:val="0"/>
      <w:marBottom w:val="0"/>
      <w:divBdr>
        <w:top w:val="none" w:sz="0" w:space="0" w:color="auto"/>
        <w:left w:val="none" w:sz="0" w:space="0" w:color="auto"/>
        <w:bottom w:val="none" w:sz="0" w:space="0" w:color="auto"/>
        <w:right w:val="none" w:sz="0" w:space="0" w:color="auto"/>
      </w:divBdr>
    </w:div>
    <w:div w:id="753938395">
      <w:bodyDiv w:val="1"/>
      <w:marLeft w:val="0"/>
      <w:marRight w:val="0"/>
      <w:marTop w:val="0"/>
      <w:marBottom w:val="0"/>
      <w:divBdr>
        <w:top w:val="none" w:sz="0" w:space="0" w:color="auto"/>
        <w:left w:val="none" w:sz="0" w:space="0" w:color="auto"/>
        <w:bottom w:val="none" w:sz="0" w:space="0" w:color="auto"/>
        <w:right w:val="none" w:sz="0" w:space="0" w:color="auto"/>
      </w:divBdr>
    </w:div>
    <w:div w:id="19455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2011-12-08T11:32:00Z</cp:lastPrinted>
  <dcterms:created xsi:type="dcterms:W3CDTF">2011-12-07T22:10:00Z</dcterms:created>
  <dcterms:modified xsi:type="dcterms:W3CDTF">2011-12-13T01:37:00Z</dcterms:modified>
</cp:coreProperties>
</file>